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58951" w14:textId="3D040C63" w:rsidR="00A35FEB" w:rsidRDefault="00B4368A" w:rsidP="00E07CB2">
      <w:pPr>
        <w:spacing w:after="0"/>
        <w:jc w:val="right"/>
        <w:rPr>
          <w:sz w:val="40"/>
          <w:szCs w:val="40"/>
        </w:rPr>
      </w:pPr>
      <w:r w:rsidRPr="00B4368A">
        <w:rPr>
          <w:rFonts w:ascii="Calibri" w:eastAsia="Times New Roman" w:hAnsi="Calibri" w:cs="Times New Roman"/>
          <w:noProof/>
          <w:color w:val="auto"/>
          <w:sz w:val="22"/>
          <w:szCs w:val="22"/>
          <w:lang w:eastAsia="en-GB"/>
        </w:rPr>
        <w:drawing>
          <wp:anchor distT="0" distB="0" distL="114300" distR="114300" simplePos="0" relativeHeight="251664384" behindDoc="1" locked="0" layoutInCell="1" allowOverlap="1" wp14:anchorId="2A2DF2EE" wp14:editId="43A98D5D">
            <wp:simplePos x="0" y="0"/>
            <wp:positionH relativeFrom="column">
              <wp:posOffset>6053928</wp:posOffset>
            </wp:positionH>
            <wp:positionV relativeFrom="paragraph">
              <wp:posOffset>-922655</wp:posOffset>
            </wp:positionV>
            <wp:extent cx="3735070" cy="1677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ovement National RGB Blu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5070" cy="1677670"/>
                    </a:xfrm>
                    <a:prstGeom prst="rect">
                      <a:avLst/>
                    </a:prstGeom>
                  </pic:spPr>
                </pic:pic>
              </a:graphicData>
            </a:graphic>
            <wp14:sizeRelH relativeFrom="margin">
              <wp14:pctWidth>0</wp14:pctWidth>
            </wp14:sizeRelH>
            <wp14:sizeRelV relativeFrom="margin">
              <wp14:pctHeight>0</wp14:pctHeight>
            </wp14:sizeRelV>
          </wp:anchor>
        </w:drawing>
      </w:r>
      <w:r w:rsidR="008C6FF5">
        <w:rPr>
          <w:noProof/>
          <w:lang w:eastAsia="en-GB"/>
        </w:rPr>
        <w:t xml:space="preserve"> </w:t>
      </w:r>
    </w:p>
    <w:p w14:paraId="42C88EF3" w14:textId="5DE9145F" w:rsidR="009D5A7B" w:rsidRPr="005D502B" w:rsidRDefault="00233E96" w:rsidP="005D502B">
      <w:pPr>
        <w:spacing w:after="0"/>
        <w:rPr>
          <w:b/>
          <w:sz w:val="48"/>
          <w:szCs w:val="48"/>
        </w:rPr>
      </w:pPr>
      <w:r w:rsidRPr="005D502B">
        <w:rPr>
          <w:b/>
          <w:sz w:val="48"/>
          <w:szCs w:val="48"/>
        </w:rPr>
        <w:t>F</w:t>
      </w:r>
      <w:r w:rsidR="005D502B" w:rsidRPr="005D502B">
        <w:rPr>
          <w:b/>
          <w:sz w:val="48"/>
          <w:szCs w:val="48"/>
        </w:rPr>
        <w:t xml:space="preserve">ramework approvals application </w:t>
      </w:r>
    </w:p>
    <w:tbl>
      <w:tblPr>
        <w:tblW w:w="11380" w:type="dxa"/>
        <w:tblLayout w:type="fixed"/>
        <w:tblLook w:val="04A0" w:firstRow="1" w:lastRow="0" w:firstColumn="1" w:lastColumn="0" w:noHBand="0" w:noVBand="1"/>
      </w:tblPr>
      <w:tblGrid>
        <w:gridCol w:w="4960"/>
        <w:gridCol w:w="6420"/>
      </w:tblGrid>
      <w:tr w:rsidR="00233E96" w:rsidRPr="00233E96" w14:paraId="05BB400D" w14:textId="77777777" w:rsidTr="005D502B">
        <w:trPr>
          <w:trHeight w:val="525"/>
        </w:trPr>
        <w:tc>
          <w:tcPr>
            <w:tcW w:w="4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3C8CF9" w14:textId="54476AE9"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Framework </w:t>
            </w:r>
            <w:r w:rsidR="00A50763" w:rsidRPr="005D502B">
              <w:rPr>
                <w:rFonts w:ascii="Arial" w:eastAsia="Times New Roman" w:hAnsi="Arial"/>
                <w:b/>
                <w:color w:val="000000"/>
                <w:lang w:eastAsia="en-GB"/>
              </w:rPr>
              <w:t>o</w:t>
            </w:r>
            <w:r w:rsidRPr="005D502B">
              <w:rPr>
                <w:rFonts w:ascii="Arial" w:eastAsia="Times New Roman" w:hAnsi="Arial"/>
                <w:b/>
                <w:color w:val="000000"/>
                <w:lang w:eastAsia="en-GB"/>
              </w:rPr>
              <w:t>perator</w:t>
            </w:r>
          </w:p>
        </w:tc>
        <w:tc>
          <w:tcPr>
            <w:tcW w:w="6420" w:type="dxa"/>
            <w:tcBorders>
              <w:top w:val="single" w:sz="8" w:space="0" w:color="auto"/>
              <w:left w:val="nil"/>
              <w:bottom w:val="single" w:sz="4" w:space="0" w:color="auto"/>
              <w:right w:val="single" w:sz="8" w:space="0" w:color="000000"/>
            </w:tcBorders>
            <w:shd w:val="clear" w:color="auto" w:fill="auto"/>
            <w:noWrap/>
            <w:vAlign w:val="bottom"/>
            <w:hideMark/>
          </w:tcPr>
          <w:p w14:paraId="6DF9082B"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3DA67903" w14:textId="77777777" w:rsidTr="005D502B">
        <w:trPr>
          <w:trHeight w:val="1020"/>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7B94F1E2" w14:textId="52DD44FC"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Registered </w:t>
            </w:r>
            <w:r w:rsidR="00A50763" w:rsidRPr="005D502B">
              <w:rPr>
                <w:rFonts w:ascii="Arial" w:eastAsia="Times New Roman" w:hAnsi="Arial"/>
                <w:b/>
                <w:color w:val="000000"/>
                <w:lang w:eastAsia="en-GB"/>
              </w:rPr>
              <w:t>a</w:t>
            </w:r>
            <w:r w:rsidRPr="005D502B">
              <w:rPr>
                <w:rFonts w:ascii="Arial" w:eastAsia="Times New Roman" w:hAnsi="Arial"/>
                <w:b/>
                <w:color w:val="000000"/>
                <w:lang w:eastAsia="en-GB"/>
              </w:rPr>
              <w:t>ddress</w:t>
            </w:r>
          </w:p>
        </w:tc>
        <w:tc>
          <w:tcPr>
            <w:tcW w:w="6420" w:type="dxa"/>
            <w:tcBorders>
              <w:top w:val="single" w:sz="4" w:space="0" w:color="auto"/>
              <w:left w:val="nil"/>
              <w:bottom w:val="single" w:sz="4" w:space="0" w:color="auto"/>
              <w:right w:val="single" w:sz="8" w:space="0" w:color="000000"/>
            </w:tcBorders>
            <w:shd w:val="clear" w:color="auto" w:fill="auto"/>
            <w:noWrap/>
            <w:vAlign w:val="bottom"/>
            <w:hideMark/>
          </w:tcPr>
          <w:p w14:paraId="1C107007"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2DD5EC08" w14:textId="77777777" w:rsidTr="005D502B">
        <w:trPr>
          <w:trHeight w:val="885"/>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367D31F8" w14:textId="279E2A6C"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Company </w:t>
            </w:r>
            <w:r w:rsidR="00A50763" w:rsidRPr="005D502B">
              <w:rPr>
                <w:rFonts w:ascii="Arial" w:eastAsia="Times New Roman" w:hAnsi="Arial"/>
                <w:b/>
                <w:color w:val="000000"/>
                <w:lang w:eastAsia="en-GB"/>
              </w:rPr>
              <w:t>r</w:t>
            </w:r>
            <w:r w:rsidRPr="005D502B">
              <w:rPr>
                <w:rFonts w:ascii="Arial" w:eastAsia="Times New Roman" w:hAnsi="Arial"/>
                <w:b/>
                <w:color w:val="000000"/>
                <w:lang w:eastAsia="en-GB"/>
              </w:rPr>
              <w:t xml:space="preserve">egistration </w:t>
            </w:r>
            <w:r w:rsidR="00A50763" w:rsidRPr="005D502B">
              <w:rPr>
                <w:rFonts w:ascii="Arial" w:eastAsia="Times New Roman" w:hAnsi="Arial"/>
                <w:b/>
                <w:color w:val="000000"/>
                <w:lang w:eastAsia="en-GB"/>
              </w:rPr>
              <w:t>n</w:t>
            </w:r>
            <w:r w:rsidRPr="005D502B">
              <w:rPr>
                <w:rFonts w:ascii="Arial" w:eastAsia="Times New Roman" w:hAnsi="Arial"/>
                <w:b/>
                <w:color w:val="000000"/>
                <w:lang w:eastAsia="en-GB"/>
              </w:rPr>
              <w:t>umber (if applicable)</w:t>
            </w:r>
          </w:p>
        </w:tc>
        <w:tc>
          <w:tcPr>
            <w:tcW w:w="6420" w:type="dxa"/>
            <w:tcBorders>
              <w:top w:val="single" w:sz="4" w:space="0" w:color="auto"/>
              <w:left w:val="nil"/>
              <w:bottom w:val="single" w:sz="4" w:space="0" w:color="auto"/>
              <w:right w:val="single" w:sz="8" w:space="0" w:color="000000"/>
            </w:tcBorders>
            <w:shd w:val="clear" w:color="auto" w:fill="auto"/>
            <w:noWrap/>
            <w:vAlign w:val="bottom"/>
            <w:hideMark/>
          </w:tcPr>
          <w:p w14:paraId="7BF2D4AD"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4C6B1B45" w14:textId="77777777" w:rsidTr="005D502B">
        <w:trPr>
          <w:trHeight w:val="540"/>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02CCBA10" w14:textId="79CE37F7"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Contracting </w:t>
            </w:r>
            <w:r w:rsidR="00A50763" w:rsidRPr="005D502B">
              <w:rPr>
                <w:rFonts w:ascii="Arial" w:eastAsia="Times New Roman" w:hAnsi="Arial"/>
                <w:b/>
                <w:color w:val="000000"/>
                <w:lang w:eastAsia="en-GB"/>
              </w:rPr>
              <w:t>a</w:t>
            </w:r>
            <w:r w:rsidRPr="005D502B">
              <w:rPr>
                <w:rFonts w:ascii="Arial" w:eastAsia="Times New Roman" w:hAnsi="Arial"/>
                <w:b/>
                <w:color w:val="000000"/>
                <w:lang w:eastAsia="en-GB"/>
              </w:rPr>
              <w:t>uthority</w:t>
            </w:r>
          </w:p>
        </w:tc>
        <w:tc>
          <w:tcPr>
            <w:tcW w:w="6420" w:type="dxa"/>
            <w:tcBorders>
              <w:top w:val="single" w:sz="4" w:space="0" w:color="auto"/>
              <w:left w:val="nil"/>
              <w:bottom w:val="single" w:sz="4" w:space="0" w:color="auto"/>
              <w:right w:val="single" w:sz="8" w:space="0" w:color="000000"/>
            </w:tcBorders>
            <w:shd w:val="clear" w:color="auto" w:fill="auto"/>
            <w:noWrap/>
            <w:vAlign w:val="bottom"/>
            <w:hideMark/>
          </w:tcPr>
          <w:p w14:paraId="030AB269"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1270E402" w14:textId="77777777" w:rsidTr="005D502B">
        <w:trPr>
          <w:trHeight w:val="555"/>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44020E96" w14:textId="7745EA8D"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Website </w:t>
            </w:r>
            <w:r w:rsidR="00A50763" w:rsidRPr="005D502B">
              <w:rPr>
                <w:rFonts w:ascii="Arial" w:eastAsia="Times New Roman" w:hAnsi="Arial"/>
                <w:b/>
                <w:color w:val="000000"/>
                <w:lang w:eastAsia="en-GB"/>
              </w:rPr>
              <w:t>a</w:t>
            </w:r>
            <w:r w:rsidRPr="005D502B">
              <w:rPr>
                <w:rFonts w:ascii="Arial" w:eastAsia="Times New Roman" w:hAnsi="Arial"/>
                <w:b/>
                <w:color w:val="000000"/>
                <w:lang w:eastAsia="en-GB"/>
              </w:rPr>
              <w:t>ddress</w:t>
            </w:r>
          </w:p>
        </w:tc>
        <w:tc>
          <w:tcPr>
            <w:tcW w:w="6420" w:type="dxa"/>
            <w:tcBorders>
              <w:top w:val="single" w:sz="4" w:space="0" w:color="auto"/>
              <w:left w:val="nil"/>
              <w:bottom w:val="single" w:sz="4" w:space="0" w:color="auto"/>
              <w:right w:val="single" w:sz="8" w:space="0" w:color="000000"/>
            </w:tcBorders>
            <w:shd w:val="clear" w:color="auto" w:fill="auto"/>
            <w:noWrap/>
            <w:vAlign w:val="bottom"/>
            <w:hideMark/>
          </w:tcPr>
          <w:p w14:paraId="1DF6719A"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2B5AEBE3" w14:textId="77777777" w:rsidTr="005D502B">
        <w:trPr>
          <w:trHeight w:val="570"/>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0FE7EA02" w14:textId="50440BBF"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Framework </w:t>
            </w:r>
            <w:r w:rsidR="00A50763" w:rsidRPr="005D502B">
              <w:rPr>
                <w:rFonts w:ascii="Arial" w:eastAsia="Times New Roman" w:hAnsi="Arial"/>
                <w:b/>
                <w:color w:val="000000"/>
                <w:lang w:eastAsia="en-GB"/>
              </w:rPr>
              <w:t>n</w:t>
            </w:r>
            <w:r w:rsidRPr="005D502B">
              <w:rPr>
                <w:rFonts w:ascii="Arial" w:eastAsia="Times New Roman" w:hAnsi="Arial"/>
                <w:b/>
                <w:color w:val="000000"/>
                <w:lang w:eastAsia="en-GB"/>
              </w:rPr>
              <w:t>ame</w:t>
            </w:r>
          </w:p>
        </w:tc>
        <w:tc>
          <w:tcPr>
            <w:tcW w:w="6420" w:type="dxa"/>
            <w:tcBorders>
              <w:top w:val="single" w:sz="4" w:space="0" w:color="auto"/>
              <w:left w:val="nil"/>
              <w:bottom w:val="single" w:sz="4" w:space="0" w:color="auto"/>
              <w:right w:val="single" w:sz="8" w:space="0" w:color="000000"/>
            </w:tcBorders>
            <w:shd w:val="clear" w:color="auto" w:fill="auto"/>
            <w:noWrap/>
            <w:vAlign w:val="center"/>
            <w:hideMark/>
          </w:tcPr>
          <w:p w14:paraId="4F091AEE"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1267A6EC" w14:textId="77777777" w:rsidTr="005D502B">
        <w:trPr>
          <w:trHeight w:val="570"/>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5A182B9F" w14:textId="77777777" w:rsidR="00233E96" w:rsidRPr="005D502B" w:rsidRDefault="00233E96" w:rsidP="00233E96">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Staff group provision</w:t>
            </w:r>
          </w:p>
        </w:tc>
        <w:tc>
          <w:tcPr>
            <w:tcW w:w="6420" w:type="dxa"/>
            <w:tcBorders>
              <w:top w:val="single" w:sz="4" w:space="0" w:color="auto"/>
              <w:left w:val="nil"/>
              <w:bottom w:val="single" w:sz="4" w:space="0" w:color="auto"/>
              <w:right w:val="single" w:sz="8" w:space="0" w:color="000000"/>
            </w:tcBorders>
            <w:shd w:val="clear" w:color="auto" w:fill="auto"/>
            <w:noWrap/>
            <w:vAlign w:val="center"/>
            <w:hideMark/>
          </w:tcPr>
          <w:p w14:paraId="6C4E4987"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072D05" w:rsidRPr="00233E96" w14:paraId="2E81CCCA" w14:textId="77777777" w:rsidTr="005D502B">
        <w:trPr>
          <w:trHeight w:val="645"/>
        </w:trPr>
        <w:tc>
          <w:tcPr>
            <w:tcW w:w="4960" w:type="dxa"/>
            <w:tcBorders>
              <w:top w:val="nil"/>
              <w:left w:val="single" w:sz="8" w:space="0" w:color="auto"/>
              <w:bottom w:val="single" w:sz="4" w:space="0" w:color="auto"/>
              <w:right w:val="single" w:sz="4" w:space="0" w:color="auto"/>
            </w:tcBorders>
            <w:shd w:val="clear" w:color="auto" w:fill="auto"/>
            <w:vAlign w:val="center"/>
          </w:tcPr>
          <w:p w14:paraId="3CBD1ACF" w14:textId="19E700E1" w:rsidR="00072D05" w:rsidRPr="005D502B" w:rsidRDefault="00072D05"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Self</w:t>
            </w:r>
            <w:r w:rsidR="00A50763" w:rsidRPr="005D502B">
              <w:rPr>
                <w:rFonts w:ascii="Arial" w:eastAsia="Times New Roman" w:hAnsi="Arial"/>
                <w:b/>
                <w:color w:val="000000"/>
                <w:lang w:eastAsia="en-GB"/>
              </w:rPr>
              <w:t>-a</w:t>
            </w:r>
            <w:r w:rsidRPr="005D502B">
              <w:rPr>
                <w:rFonts w:ascii="Arial" w:eastAsia="Times New Roman" w:hAnsi="Arial"/>
                <w:b/>
                <w:color w:val="000000"/>
                <w:lang w:eastAsia="en-GB"/>
              </w:rPr>
              <w:t xml:space="preserve">ssessment </w:t>
            </w:r>
            <w:r w:rsidR="00A50763" w:rsidRPr="005D502B">
              <w:rPr>
                <w:rFonts w:ascii="Arial" w:eastAsia="Times New Roman" w:hAnsi="Arial"/>
                <w:b/>
                <w:color w:val="000000"/>
                <w:lang w:eastAsia="en-GB"/>
              </w:rPr>
              <w:t>a</w:t>
            </w:r>
            <w:r w:rsidRPr="005D502B">
              <w:rPr>
                <w:rFonts w:ascii="Arial" w:eastAsia="Times New Roman" w:hAnsi="Arial"/>
                <w:b/>
                <w:color w:val="000000"/>
                <w:lang w:eastAsia="en-GB"/>
              </w:rPr>
              <w:t>uthorised by:</w:t>
            </w:r>
          </w:p>
        </w:tc>
        <w:tc>
          <w:tcPr>
            <w:tcW w:w="6420" w:type="dxa"/>
            <w:tcBorders>
              <w:top w:val="single" w:sz="4" w:space="0" w:color="auto"/>
              <w:left w:val="nil"/>
              <w:bottom w:val="single" w:sz="4" w:space="0" w:color="auto"/>
              <w:right w:val="single" w:sz="8" w:space="0" w:color="000000"/>
            </w:tcBorders>
            <w:shd w:val="clear" w:color="auto" w:fill="auto"/>
            <w:noWrap/>
            <w:vAlign w:val="bottom"/>
          </w:tcPr>
          <w:p w14:paraId="3DBA48A6" w14:textId="77777777" w:rsidR="00072D05" w:rsidRPr="00233E96" w:rsidRDefault="00072D05" w:rsidP="00233E96">
            <w:pPr>
              <w:spacing w:after="0" w:line="240" w:lineRule="auto"/>
              <w:jc w:val="center"/>
              <w:rPr>
                <w:rFonts w:ascii="Calibri" w:eastAsia="Times New Roman" w:hAnsi="Calibri" w:cs="Times New Roman"/>
                <w:color w:val="000000"/>
                <w:sz w:val="22"/>
                <w:szCs w:val="22"/>
                <w:lang w:eastAsia="en-GB"/>
              </w:rPr>
            </w:pPr>
          </w:p>
        </w:tc>
      </w:tr>
      <w:tr w:rsidR="00233E96" w:rsidRPr="00233E96" w14:paraId="3BD6BA30" w14:textId="77777777" w:rsidTr="005D502B">
        <w:trPr>
          <w:trHeight w:val="645"/>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2D7B6E59" w14:textId="4E197E8C" w:rsidR="00233E96" w:rsidRPr="005D502B" w:rsidRDefault="00233E96"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Point of </w:t>
            </w:r>
            <w:r w:rsidR="00A50763" w:rsidRPr="005D502B">
              <w:rPr>
                <w:rFonts w:ascii="Arial" w:eastAsia="Times New Roman" w:hAnsi="Arial"/>
                <w:b/>
                <w:color w:val="000000"/>
                <w:lang w:eastAsia="en-GB"/>
              </w:rPr>
              <w:t>c</w:t>
            </w:r>
            <w:r w:rsidRPr="005D502B">
              <w:rPr>
                <w:rFonts w:ascii="Arial" w:eastAsia="Times New Roman" w:hAnsi="Arial"/>
                <w:b/>
                <w:color w:val="000000"/>
                <w:lang w:eastAsia="en-GB"/>
              </w:rPr>
              <w:t>ontact</w:t>
            </w:r>
          </w:p>
        </w:tc>
        <w:tc>
          <w:tcPr>
            <w:tcW w:w="6420" w:type="dxa"/>
            <w:tcBorders>
              <w:top w:val="single" w:sz="4" w:space="0" w:color="auto"/>
              <w:left w:val="nil"/>
              <w:bottom w:val="single" w:sz="4" w:space="0" w:color="auto"/>
              <w:right w:val="single" w:sz="8" w:space="0" w:color="000000"/>
            </w:tcBorders>
            <w:shd w:val="clear" w:color="auto" w:fill="auto"/>
            <w:noWrap/>
            <w:vAlign w:val="bottom"/>
            <w:hideMark/>
          </w:tcPr>
          <w:p w14:paraId="7345122A"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756ADB" w:rsidRPr="00233E96" w14:paraId="7F0EB42B" w14:textId="77777777" w:rsidTr="005D502B">
        <w:trPr>
          <w:trHeight w:val="525"/>
        </w:trPr>
        <w:tc>
          <w:tcPr>
            <w:tcW w:w="4960" w:type="dxa"/>
            <w:tcBorders>
              <w:top w:val="nil"/>
              <w:left w:val="single" w:sz="8" w:space="0" w:color="auto"/>
              <w:bottom w:val="single" w:sz="4" w:space="0" w:color="auto"/>
              <w:right w:val="single" w:sz="4" w:space="0" w:color="auto"/>
            </w:tcBorders>
            <w:shd w:val="clear" w:color="auto" w:fill="auto"/>
            <w:vAlign w:val="center"/>
          </w:tcPr>
          <w:p w14:paraId="4E19A445" w14:textId="43188D49" w:rsidR="00756ADB" w:rsidRPr="005D502B" w:rsidRDefault="00756ADB"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Job </w:t>
            </w:r>
            <w:r w:rsidR="00A50763" w:rsidRPr="005D502B">
              <w:rPr>
                <w:rFonts w:ascii="Arial" w:eastAsia="Times New Roman" w:hAnsi="Arial"/>
                <w:b/>
                <w:color w:val="000000"/>
                <w:lang w:eastAsia="en-GB"/>
              </w:rPr>
              <w:t>t</w:t>
            </w:r>
            <w:r w:rsidRPr="005D502B">
              <w:rPr>
                <w:rFonts w:ascii="Arial" w:eastAsia="Times New Roman" w:hAnsi="Arial"/>
                <w:b/>
                <w:color w:val="000000"/>
                <w:lang w:eastAsia="en-GB"/>
              </w:rPr>
              <w:t>itle</w:t>
            </w:r>
          </w:p>
        </w:tc>
        <w:tc>
          <w:tcPr>
            <w:tcW w:w="6420" w:type="dxa"/>
            <w:tcBorders>
              <w:top w:val="single" w:sz="4" w:space="0" w:color="auto"/>
              <w:left w:val="nil"/>
              <w:bottom w:val="single" w:sz="4" w:space="0" w:color="auto"/>
              <w:right w:val="single" w:sz="8" w:space="0" w:color="000000"/>
            </w:tcBorders>
            <w:shd w:val="clear" w:color="auto" w:fill="auto"/>
            <w:noWrap/>
            <w:vAlign w:val="bottom"/>
          </w:tcPr>
          <w:p w14:paraId="48BFBEFC" w14:textId="77777777" w:rsidR="00756ADB" w:rsidRPr="00233E96" w:rsidRDefault="00756ADB" w:rsidP="00233E96">
            <w:pPr>
              <w:spacing w:after="0" w:line="240" w:lineRule="auto"/>
              <w:jc w:val="center"/>
              <w:rPr>
                <w:rFonts w:ascii="Calibri" w:eastAsia="Times New Roman" w:hAnsi="Calibri" w:cs="Times New Roman"/>
                <w:color w:val="000000"/>
                <w:sz w:val="22"/>
                <w:szCs w:val="22"/>
                <w:lang w:eastAsia="en-GB"/>
              </w:rPr>
            </w:pPr>
          </w:p>
        </w:tc>
      </w:tr>
      <w:tr w:rsidR="00233E96" w:rsidRPr="00233E96" w14:paraId="0E29F6FE" w14:textId="77777777" w:rsidTr="005D502B">
        <w:trPr>
          <w:trHeight w:val="525"/>
        </w:trPr>
        <w:tc>
          <w:tcPr>
            <w:tcW w:w="4960" w:type="dxa"/>
            <w:tcBorders>
              <w:top w:val="nil"/>
              <w:left w:val="single" w:sz="8" w:space="0" w:color="auto"/>
              <w:bottom w:val="single" w:sz="4" w:space="0" w:color="auto"/>
              <w:right w:val="single" w:sz="4" w:space="0" w:color="auto"/>
            </w:tcBorders>
            <w:shd w:val="clear" w:color="auto" w:fill="auto"/>
            <w:vAlign w:val="center"/>
            <w:hideMark/>
          </w:tcPr>
          <w:p w14:paraId="37B190B0" w14:textId="1FF10DDA" w:rsidR="00233E96" w:rsidRPr="005D502B" w:rsidRDefault="00756ADB" w:rsidP="00A50763">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 xml:space="preserve">Telephone </w:t>
            </w:r>
            <w:r w:rsidR="00A50763" w:rsidRPr="005D502B">
              <w:rPr>
                <w:rFonts w:ascii="Arial" w:eastAsia="Times New Roman" w:hAnsi="Arial"/>
                <w:b/>
                <w:color w:val="000000"/>
                <w:lang w:eastAsia="en-GB"/>
              </w:rPr>
              <w:t>n</w:t>
            </w:r>
            <w:r w:rsidRPr="005D502B">
              <w:rPr>
                <w:rFonts w:ascii="Arial" w:eastAsia="Times New Roman" w:hAnsi="Arial"/>
                <w:b/>
                <w:color w:val="000000"/>
                <w:lang w:eastAsia="en-GB"/>
              </w:rPr>
              <w:t>umber</w:t>
            </w:r>
          </w:p>
        </w:tc>
        <w:tc>
          <w:tcPr>
            <w:tcW w:w="6420" w:type="dxa"/>
            <w:tcBorders>
              <w:top w:val="single" w:sz="4" w:space="0" w:color="auto"/>
              <w:left w:val="nil"/>
              <w:bottom w:val="single" w:sz="4" w:space="0" w:color="auto"/>
              <w:right w:val="single" w:sz="8" w:space="0" w:color="000000"/>
            </w:tcBorders>
            <w:shd w:val="clear" w:color="auto" w:fill="auto"/>
            <w:noWrap/>
            <w:vAlign w:val="bottom"/>
            <w:hideMark/>
          </w:tcPr>
          <w:p w14:paraId="32089431"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r w:rsidR="00233E96" w:rsidRPr="00233E96" w14:paraId="4670CB87" w14:textId="77777777" w:rsidTr="005D502B">
        <w:trPr>
          <w:trHeight w:val="615"/>
        </w:trPr>
        <w:tc>
          <w:tcPr>
            <w:tcW w:w="4960" w:type="dxa"/>
            <w:tcBorders>
              <w:top w:val="nil"/>
              <w:left w:val="single" w:sz="8" w:space="0" w:color="auto"/>
              <w:bottom w:val="single" w:sz="8" w:space="0" w:color="auto"/>
              <w:right w:val="single" w:sz="4" w:space="0" w:color="auto"/>
            </w:tcBorders>
            <w:shd w:val="clear" w:color="auto" w:fill="auto"/>
            <w:vAlign w:val="center"/>
            <w:hideMark/>
          </w:tcPr>
          <w:p w14:paraId="7AF523EB" w14:textId="77777777" w:rsidR="00233E96" w:rsidRPr="005D502B" w:rsidRDefault="00233E96" w:rsidP="00233E96">
            <w:pPr>
              <w:spacing w:after="0" w:line="240" w:lineRule="auto"/>
              <w:rPr>
                <w:rFonts w:ascii="Arial" w:eastAsia="Times New Roman" w:hAnsi="Arial"/>
                <w:b/>
                <w:color w:val="000000"/>
                <w:lang w:eastAsia="en-GB"/>
              </w:rPr>
            </w:pPr>
            <w:r w:rsidRPr="005D502B">
              <w:rPr>
                <w:rFonts w:ascii="Arial" w:eastAsia="Times New Roman" w:hAnsi="Arial"/>
                <w:b/>
                <w:color w:val="000000"/>
                <w:lang w:eastAsia="en-GB"/>
              </w:rPr>
              <w:t>Email address</w:t>
            </w:r>
          </w:p>
        </w:tc>
        <w:tc>
          <w:tcPr>
            <w:tcW w:w="6420" w:type="dxa"/>
            <w:tcBorders>
              <w:top w:val="single" w:sz="4" w:space="0" w:color="auto"/>
              <w:left w:val="nil"/>
              <w:bottom w:val="single" w:sz="8" w:space="0" w:color="auto"/>
              <w:right w:val="single" w:sz="8" w:space="0" w:color="000000"/>
            </w:tcBorders>
            <w:shd w:val="clear" w:color="auto" w:fill="auto"/>
            <w:noWrap/>
            <w:vAlign w:val="bottom"/>
            <w:hideMark/>
          </w:tcPr>
          <w:p w14:paraId="296FF0AC" w14:textId="77777777" w:rsidR="00233E96" w:rsidRPr="00233E96" w:rsidRDefault="00233E96" w:rsidP="00233E96">
            <w:pPr>
              <w:spacing w:after="0" w:line="240" w:lineRule="auto"/>
              <w:jc w:val="center"/>
              <w:rPr>
                <w:rFonts w:ascii="Calibri" w:eastAsia="Times New Roman" w:hAnsi="Calibri" w:cs="Times New Roman"/>
                <w:color w:val="000000"/>
                <w:sz w:val="22"/>
                <w:szCs w:val="22"/>
                <w:lang w:eastAsia="en-GB"/>
              </w:rPr>
            </w:pPr>
            <w:r w:rsidRPr="00233E96">
              <w:rPr>
                <w:rFonts w:ascii="Calibri" w:eastAsia="Times New Roman" w:hAnsi="Calibri" w:cs="Times New Roman"/>
                <w:color w:val="000000"/>
                <w:sz w:val="22"/>
                <w:szCs w:val="22"/>
                <w:lang w:eastAsia="en-GB"/>
              </w:rPr>
              <w:t> </w:t>
            </w:r>
          </w:p>
        </w:tc>
      </w:tr>
    </w:tbl>
    <w:p w14:paraId="6987EC0A" w14:textId="77777777" w:rsidR="00233E96" w:rsidRPr="005D502B" w:rsidRDefault="00233E96" w:rsidP="00B4368A">
      <w:pPr>
        <w:spacing w:after="0"/>
        <w:rPr>
          <w:b/>
          <w:sz w:val="40"/>
          <w:szCs w:val="40"/>
        </w:rPr>
      </w:pPr>
      <w:r w:rsidRPr="005D502B">
        <w:rPr>
          <w:b/>
          <w:sz w:val="40"/>
          <w:szCs w:val="40"/>
        </w:rPr>
        <w:lastRenderedPageBreak/>
        <w:t>Completing the form</w:t>
      </w:r>
    </w:p>
    <w:p w14:paraId="1E771852" w14:textId="798FDC7D" w:rsidR="00233E96" w:rsidRDefault="005D502B" w:rsidP="00233E96">
      <w:pPr>
        <w:spacing w:after="0"/>
        <w:jc w:val="center"/>
        <w:rPr>
          <w:sz w:val="40"/>
          <w:szCs w:val="40"/>
        </w:rPr>
      </w:pPr>
      <w:r>
        <w:rPr>
          <w:noProof/>
          <w:sz w:val="40"/>
          <w:szCs w:val="40"/>
          <w:lang w:eastAsia="en-GB"/>
        </w:rPr>
        <mc:AlternateContent>
          <mc:Choice Requires="wps">
            <w:drawing>
              <wp:anchor distT="0" distB="0" distL="114300" distR="114300" simplePos="0" relativeHeight="251660288" behindDoc="0" locked="0" layoutInCell="1" allowOverlap="1" wp14:anchorId="205687B1" wp14:editId="2FBC9F0F">
                <wp:simplePos x="0" y="0"/>
                <wp:positionH relativeFrom="column">
                  <wp:posOffset>4897120</wp:posOffset>
                </wp:positionH>
                <wp:positionV relativeFrom="paragraph">
                  <wp:posOffset>130175</wp:posOffset>
                </wp:positionV>
                <wp:extent cx="4726305" cy="5752800"/>
                <wp:effectExtent l="0" t="0" r="17145" b="19685"/>
                <wp:wrapNone/>
                <wp:docPr id="1" name="Text Box 1"/>
                <wp:cNvGraphicFramePr/>
                <a:graphic xmlns:a="http://schemas.openxmlformats.org/drawingml/2006/main">
                  <a:graphicData uri="http://schemas.microsoft.com/office/word/2010/wordprocessingShape">
                    <wps:wsp>
                      <wps:cNvSpPr txBox="1"/>
                      <wps:spPr>
                        <a:xfrm>
                          <a:off x="0" y="0"/>
                          <a:ext cx="4726305" cy="5752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B12DEA" w14:textId="15B09888" w:rsidR="00A35FEB" w:rsidRPr="00B4368A" w:rsidRDefault="00A35FEB" w:rsidP="00A50763">
                            <w:pPr>
                              <w:rPr>
                                <w:rFonts w:cstheme="minorHAnsi"/>
                              </w:rPr>
                            </w:pPr>
                            <w:r w:rsidRPr="00B4368A">
                              <w:rPr>
                                <w:rFonts w:cstheme="minorHAnsi"/>
                              </w:rPr>
                              <w:t xml:space="preserve">The applicant should complete each section of this application form and </w:t>
                            </w:r>
                            <w:r w:rsidR="00CD37AE" w:rsidRPr="00B4368A">
                              <w:rPr>
                                <w:rFonts w:cstheme="minorHAnsi"/>
                              </w:rPr>
                              <w:t>supply evidence for each requirement as required.</w:t>
                            </w:r>
                          </w:p>
                          <w:p w14:paraId="65956ECD" w14:textId="32D8628A" w:rsidR="00A35FEB" w:rsidRPr="00B4368A" w:rsidRDefault="00A35FEB" w:rsidP="00A50763">
                            <w:pPr>
                              <w:rPr>
                                <w:rFonts w:cstheme="minorHAnsi"/>
                                <w:color w:val="auto"/>
                              </w:rPr>
                            </w:pPr>
                            <w:r w:rsidRPr="00B4368A">
                              <w:rPr>
                                <w:rFonts w:cstheme="minorHAnsi"/>
                                <w:color w:val="auto"/>
                              </w:rPr>
                              <w:t xml:space="preserve">Applicants should use this form to demonstrate how they meet the conditions. Please embed or hyperlink any supporting evidence in the document </w:t>
                            </w:r>
                            <w:r w:rsidR="00CD37AE" w:rsidRPr="00B4368A">
                              <w:rPr>
                                <w:rFonts w:cstheme="minorHAnsi"/>
                                <w:color w:val="auto"/>
                              </w:rPr>
                              <w:t>and clearly label any accompanying files</w:t>
                            </w:r>
                            <w:r w:rsidRPr="00B4368A">
                              <w:rPr>
                                <w:rFonts w:cstheme="minorHAnsi"/>
                                <w:color w:val="auto"/>
                              </w:rPr>
                              <w:t>.</w:t>
                            </w:r>
                          </w:p>
                          <w:p w14:paraId="30C892CE" w14:textId="4A0BCE12" w:rsidR="00A35FEB" w:rsidRPr="00B4368A" w:rsidRDefault="00A35FEB" w:rsidP="00A50763">
                            <w:pPr>
                              <w:rPr>
                                <w:rFonts w:cstheme="minorHAnsi"/>
                                <w:color w:val="auto"/>
                              </w:rPr>
                            </w:pPr>
                            <w:r w:rsidRPr="00B4368A">
                              <w:rPr>
                                <w:rFonts w:cstheme="minorHAnsi"/>
                              </w:rPr>
                              <w:t xml:space="preserve">Where </w:t>
                            </w:r>
                            <w:r w:rsidR="00361B37" w:rsidRPr="00B4368A">
                              <w:rPr>
                                <w:rFonts w:cstheme="minorHAnsi"/>
                              </w:rPr>
                              <w:t>supporting evidence</w:t>
                            </w:r>
                            <w:r w:rsidRPr="00B4368A">
                              <w:rPr>
                                <w:rFonts w:cstheme="minorHAnsi"/>
                              </w:rPr>
                              <w:t xml:space="preserve"> cannot be embedded or provided through</w:t>
                            </w:r>
                            <w:r w:rsidR="00361B37" w:rsidRPr="00B4368A">
                              <w:rPr>
                                <w:rFonts w:cstheme="minorHAnsi"/>
                              </w:rPr>
                              <w:t xml:space="preserve"> a</w:t>
                            </w:r>
                            <w:r w:rsidRPr="00B4368A">
                              <w:rPr>
                                <w:rFonts w:cstheme="minorHAnsi"/>
                              </w:rPr>
                              <w:t xml:space="preserve"> hyperlink, </w:t>
                            </w:r>
                            <w:r w:rsidR="00361B37" w:rsidRPr="00B4368A">
                              <w:rPr>
                                <w:rFonts w:cstheme="minorHAnsi"/>
                              </w:rPr>
                              <w:t>documents</w:t>
                            </w:r>
                            <w:r w:rsidRPr="00B4368A">
                              <w:rPr>
                                <w:rFonts w:cstheme="minorHAnsi"/>
                              </w:rPr>
                              <w:t xml:space="preserve"> should be provided electronically </w:t>
                            </w:r>
                            <w:r w:rsidRPr="00B4368A">
                              <w:rPr>
                                <w:rFonts w:cstheme="minorHAnsi"/>
                                <w:color w:val="auto"/>
                              </w:rPr>
                              <w:t>and named as follows:</w:t>
                            </w:r>
                          </w:p>
                          <w:p w14:paraId="421C8C61" w14:textId="0060E354" w:rsidR="00A35FEB" w:rsidRPr="00B4368A" w:rsidRDefault="00A35FEB" w:rsidP="00A50763">
                            <w:pPr>
                              <w:jc w:val="center"/>
                              <w:rPr>
                                <w:rFonts w:cstheme="minorHAnsi"/>
                                <w:b/>
                                <w:color w:val="auto"/>
                              </w:rPr>
                            </w:pPr>
                            <w:r w:rsidRPr="00B4368A">
                              <w:rPr>
                                <w:rFonts w:cstheme="minorHAnsi"/>
                                <w:b/>
                                <w:color w:val="auto"/>
                              </w:rPr>
                              <w:t>(date)</w:t>
                            </w:r>
                            <w:r w:rsidR="00CD37AE" w:rsidRPr="00B4368A">
                              <w:rPr>
                                <w:rFonts w:cstheme="minorHAnsi"/>
                                <w:b/>
                                <w:color w:val="auto"/>
                              </w:rPr>
                              <w:t>MMYY-</w:t>
                            </w:r>
                            <w:r w:rsidRPr="00B4368A">
                              <w:rPr>
                                <w:rFonts w:cstheme="minorHAnsi"/>
                                <w:b/>
                                <w:color w:val="auto"/>
                              </w:rPr>
                              <w:t>(framework name)</w:t>
                            </w:r>
                            <w:r w:rsidR="00CD37AE" w:rsidRPr="00B4368A">
                              <w:rPr>
                                <w:rFonts w:cstheme="minorHAnsi"/>
                                <w:b/>
                                <w:color w:val="auto"/>
                              </w:rPr>
                              <w:t>-</w:t>
                            </w:r>
                            <w:r w:rsidRPr="00B4368A">
                              <w:rPr>
                                <w:rFonts w:cstheme="minorHAnsi"/>
                                <w:b/>
                                <w:color w:val="auto"/>
                              </w:rPr>
                              <w:t>(evidence name)</w:t>
                            </w:r>
                          </w:p>
                          <w:p w14:paraId="5C42418C" w14:textId="5D4116F4" w:rsidR="00A35FEB" w:rsidRPr="00B4368A" w:rsidRDefault="00CD37AE" w:rsidP="00A50763">
                            <w:pPr>
                              <w:rPr>
                                <w:rFonts w:cstheme="minorHAnsi"/>
                                <w:color w:val="auto"/>
                              </w:rPr>
                            </w:pPr>
                            <w:r w:rsidRPr="00B4368A">
                              <w:rPr>
                                <w:rFonts w:cstheme="minorHAnsi"/>
                                <w:color w:val="auto"/>
                              </w:rPr>
                              <w:t>Any data required (eg rates cards) should</w:t>
                            </w:r>
                            <w:r w:rsidR="00A35FEB" w:rsidRPr="00B4368A">
                              <w:rPr>
                                <w:rFonts w:cstheme="minorHAnsi"/>
                                <w:color w:val="auto"/>
                              </w:rPr>
                              <w:t xml:space="preserve"> be supplied in an Excel document, and where the applicant has the information stored on several documents they must merge</w:t>
                            </w:r>
                            <w:r w:rsidR="00361B37" w:rsidRPr="00B4368A">
                              <w:rPr>
                                <w:rFonts w:cstheme="minorHAnsi"/>
                                <w:color w:val="auto"/>
                              </w:rPr>
                              <w:t xml:space="preserve"> it</w:t>
                            </w:r>
                            <w:r w:rsidR="00A35FEB" w:rsidRPr="00B4368A">
                              <w:rPr>
                                <w:rFonts w:cstheme="minorHAnsi"/>
                                <w:color w:val="auto"/>
                              </w:rPr>
                              <w:t xml:space="preserve"> into one docume</w:t>
                            </w:r>
                            <w:r w:rsidR="00225979" w:rsidRPr="00B4368A">
                              <w:rPr>
                                <w:rFonts w:cstheme="minorHAnsi"/>
                                <w:color w:val="auto"/>
                              </w:rPr>
                              <w:t>nt before sending to NHS Improvement</w:t>
                            </w:r>
                            <w:r w:rsidR="00A35FEB" w:rsidRPr="00B4368A">
                              <w:rPr>
                                <w:rFonts w:cstheme="minorHAnsi"/>
                                <w:color w:val="auto"/>
                              </w:rPr>
                              <w:t>.</w:t>
                            </w:r>
                          </w:p>
                          <w:p w14:paraId="74D98FAB" w14:textId="77777777" w:rsidR="00A35FEB" w:rsidRPr="00B4368A" w:rsidRDefault="00A35FEB" w:rsidP="00A50763">
                            <w:pPr>
                              <w:rPr>
                                <w:rFonts w:cstheme="minorHAnsi"/>
                              </w:rPr>
                            </w:pPr>
                          </w:p>
                          <w:p w14:paraId="59697DF8" w14:textId="77951B48" w:rsidR="00A35FEB" w:rsidRPr="00B4368A" w:rsidRDefault="00361B37" w:rsidP="00A50763">
                            <w:pPr>
                              <w:rPr>
                                <w:rFonts w:cstheme="minorHAnsi"/>
                              </w:rPr>
                            </w:pPr>
                            <w:r w:rsidRPr="00B4368A">
                              <w:rPr>
                                <w:rFonts w:cstheme="minorHAnsi"/>
                              </w:rPr>
                              <w:t>Send c</w:t>
                            </w:r>
                            <w:r w:rsidR="00A35FEB" w:rsidRPr="00B4368A">
                              <w:rPr>
                                <w:rFonts w:cstheme="minorHAnsi"/>
                              </w:rPr>
                              <w:t xml:space="preserve">ompleted application forms and supporting evidence to </w:t>
                            </w:r>
                            <w:hyperlink r:id="rId14" w:history="1">
                              <w:r w:rsidR="00225979" w:rsidRPr="00B4368A">
                                <w:rPr>
                                  <w:rStyle w:val="Hyperlink"/>
                                  <w:rFonts w:cstheme="minorHAnsi"/>
                                </w:rPr>
                                <w:t>NHSI.agencyrules@nhs.net</w:t>
                              </w:r>
                            </w:hyperlink>
                          </w:p>
                          <w:p w14:paraId="2B45AAE2" w14:textId="77777777" w:rsidR="00225979" w:rsidRPr="00B4368A" w:rsidRDefault="00225979" w:rsidP="00A50763">
                            <w:pPr>
                              <w:rPr>
                                <w:rFonts w:cstheme="minorHAnsi"/>
                              </w:rPr>
                            </w:pPr>
                          </w:p>
                          <w:p w14:paraId="4E0E8020" w14:textId="77777777" w:rsidR="00A35FEB" w:rsidRPr="00A50763" w:rsidRDefault="00A35FEB" w:rsidP="00A50763">
                            <w:pPr>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6pt;margin-top:10.25pt;width:372.15pt;height:4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" fillcolor="white [3201]" strokecolor="#0072c6 [3204]" strokeweight="1pt">
                <v:textbox>
                  <w:txbxContent>
                    <w:p w14:paraId="4AB12DEA" w14:textId="15B09888" w:rsidR="00A35FEB" w:rsidRPr="00B4368A" w:rsidRDefault="00A35FEB" w:rsidP="00A50763">
                      <w:pPr>
                        <w:rPr>
                          <w:rFonts w:cstheme="minorHAnsi"/>
                        </w:rPr>
                      </w:pPr>
                      <w:r w:rsidRPr="00B4368A">
                        <w:rPr>
                          <w:rFonts w:cstheme="minorHAnsi"/>
                        </w:rPr>
                        <w:t xml:space="preserve">The applicant should complete each section of this application form and </w:t>
                      </w:r>
                      <w:r w:rsidR="00CD37AE" w:rsidRPr="00B4368A">
                        <w:rPr>
                          <w:rFonts w:cstheme="minorHAnsi"/>
                        </w:rPr>
                        <w:t>supply evidence for each requirement as required.</w:t>
                      </w:r>
                    </w:p>
                    <w:p w14:paraId="65956ECD" w14:textId="32D8628A" w:rsidR="00A35FEB" w:rsidRPr="00B4368A" w:rsidRDefault="00A35FEB" w:rsidP="00A50763">
                      <w:pPr>
                        <w:rPr>
                          <w:rFonts w:cstheme="minorHAnsi"/>
                          <w:color w:val="auto"/>
                        </w:rPr>
                      </w:pPr>
                      <w:r w:rsidRPr="00B4368A">
                        <w:rPr>
                          <w:rFonts w:cstheme="minorHAnsi"/>
                          <w:color w:val="auto"/>
                        </w:rPr>
                        <w:t xml:space="preserve">Applicants should use this form to demonstrate how they meet the conditions. Please embed or hyperlink any supporting evidence in the document </w:t>
                      </w:r>
                      <w:r w:rsidR="00CD37AE" w:rsidRPr="00B4368A">
                        <w:rPr>
                          <w:rFonts w:cstheme="minorHAnsi"/>
                          <w:color w:val="auto"/>
                        </w:rPr>
                        <w:t>and clearly label any accompanying files</w:t>
                      </w:r>
                      <w:r w:rsidRPr="00B4368A">
                        <w:rPr>
                          <w:rFonts w:cstheme="minorHAnsi"/>
                          <w:color w:val="auto"/>
                        </w:rPr>
                        <w:t>.</w:t>
                      </w:r>
                    </w:p>
                    <w:p w14:paraId="30C892CE" w14:textId="4A0BCE12" w:rsidR="00A35FEB" w:rsidRPr="00B4368A" w:rsidRDefault="00A35FEB" w:rsidP="00A50763">
                      <w:pPr>
                        <w:rPr>
                          <w:rFonts w:cstheme="minorHAnsi"/>
                          <w:color w:val="auto"/>
                        </w:rPr>
                      </w:pPr>
                      <w:r w:rsidRPr="00B4368A">
                        <w:rPr>
                          <w:rFonts w:cstheme="minorHAnsi"/>
                        </w:rPr>
                        <w:t xml:space="preserve">Where </w:t>
                      </w:r>
                      <w:r w:rsidR="00361B37" w:rsidRPr="00B4368A">
                        <w:rPr>
                          <w:rFonts w:cstheme="minorHAnsi"/>
                        </w:rPr>
                        <w:t>supporting evidence</w:t>
                      </w:r>
                      <w:r w:rsidRPr="00B4368A">
                        <w:rPr>
                          <w:rFonts w:cstheme="minorHAnsi"/>
                        </w:rPr>
                        <w:t xml:space="preserve"> cannot be embedded or provided through</w:t>
                      </w:r>
                      <w:r w:rsidR="00361B37" w:rsidRPr="00B4368A">
                        <w:rPr>
                          <w:rFonts w:cstheme="minorHAnsi"/>
                        </w:rPr>
                        <w:t xml:space="preserve"> a</w:t>
                      </w:r>
                      <w:r w:rsidRPr="00B4368A">
                        <w:rPr>
                          <w:rFonts w:cstheme="minorHAnsi"/>
                        </w:rPr>
                        <w:t xml:space="preserve"> hyperlink, </w:t>
                      </w:r>
                      <w:r w:rsidR="00361B37" w:rsidRPr="00B4368A">
                        <w:rPr>
                          <w:rFonts w:cstheme="minorHAnsi"/>
                        </w:rPr>
                        <w:t>documents</w:t>
                      </w:r>
                      <w:r w:rsidRPr="00B4368A">
                        <w:rPr>
                          <w:rFonts w:cstheme="minorHAnsi"/>
                        </w:rPr>
                        <w:t xml:space="preserve"> should be provided electronically </w:t>
                      </w:r>
                      <w:r w:rsidRPr="00B4368A">
                        <w:rPr>
                          <w:rFonts w:cstheme="minorHAnsi"/>
                          <w:color w:val="auto"/>
                        </w:rPr>
                        <w:t>and named as follows:</w:t>
                      </w:r>
                    </w:p>
                    <w:p w14:paraId="421C8C61" w14:textId="0060E354" w:rsidR="00A35FEB" w:rsidRPr="00B4368A" w:rsidRDefault="00A35FEB" w:rsidP="00A50763">
                      <w:pPr>
                        <w:jc w:val="center"/>
                        <w:rPr>
                          <w:rFonts w:cstheme="minorHAnsi"/>
                          <w:b/>
                          <w:color w:val="auto"/>
                        </w:rPr>
                      </w:pPr>
                      <w:r w:rsidRPr="00B4368A">
                        <w:rPr>
                          <w:rFonts w:cstheme="minorHAnsi"/>
                          <w:b/>
                          <w:color w:val="auto"/>
                        </w:rPr>
                        <w:t>(date)</w:t>
                      </w:r>
                      <w:r w:rsidR="00CD37AE" w:rsidRPr="00B4368A">
                        <w:rPr>
                          <w:rFonts w:cstheme="minorHAnsi"/>
                          <w:b/>
                          <w:color w:val="auto"/>
                        </w:rPr>
                        <w:t>MMYY-</w:t>
                      </w:r>
                      <w:r w:rsidRPr="00B4368A">
                        <w:rPr>
                          <w:rFonts w:cstheme="minorHAnsi"/>
                          <w:b/>
                          <w:color w:val="auto"/>
                        </w:rPr>
                        <w:t>(framework name)</w:t>
                      </w:r>
                      <w:r w:rsidR="00CD37AE" w:rsidRPr="00B4368A">
                        <w:rPr>
                          <w:rFonts w:cstheme="minorHAnsi"/>
                          <w:b/>
                          <w:color w:val="auto"/>
                        </w:rPr>
                        <w:t>-</w:t>
                      </w:r>
                      <w:r w:rsidRPr="00B4368A">
                        <w:rPr>
                          <w:rFonts w:cstheme="minorHAnsi"/>
                          <w:b/>
                          <w:color w:val="auto"/>
                        </w:rPr>
                        <w:t>(evidence name)</w:t>
                      </w:r>
                    </w:p>
                    <w:p w14:paraId="5C42418C" w14:textId="5D4116F4" w:rsidR="00A35FEB" w:rsidRPr="00B4368A" w:rsidRDefault="00CD37AE" w:rsidP="00A50763">
                      <w:pPr>
                        <w:rPr>
                          <w:rFonts w:cstheme="minorHAnsi"/>
                          <w:color w:val="auto"/>
                        </w:rPr>
                      </w:pPr>
                      <w:r w:rsidRPr="00B4368A">
                        <w:rPr>
                          <w:rFonts w:cstheme="minorHAnsi"/>
                          <w:color w:val="auto"/>
                        </w:rPr>
                        <w:t>Any data required (eg rates cards) should</w:t>
                      </w:r>
                      <w:r w:rsidR="00A35FEB" w:rsidRPr="00B4368A">
                        <w:rPr>
                          <w:rFonts w:cstheme="minorHAnsi"/>
                          <w:color w:val="auto"/>
                        </w:rPr>
                        <w:t xml:space="preserve"> be supplied in an Excel document, and where the applicant has the information stored on several documents they must merge</w:t>
                      </w:r>
                      <w:r w:rsidR="00361B37" w:rsidRPr="00B4368A">
                        <w:rPr>
                          <w:rFonts w:cstheme="minorHAnsi"/>
                          <w:color w:val="auto"/>
                        </w:rPr>
                        <w:t xml:space="preserve"> it</w:t>
                      </w:r>
                      <w:r w:rsidR="00A35FEB" w:rsidRPr="00B4368A">
                        <w:rPr>
                          <w:rFonts w:cstheme="minorHAnsi"/>
                          <w:color w:val="auto"/>
                        </w:rPr>
                        <w:t xml:space="preserve"> into one docume</w:t>
                      </w:r>
                      <w:r w:rsidR="00225979" w:rsidRPr="00B4368A">
                        <w:rPr>
                          <w:rFonts w:cstheme="minorHAnsi"/>
                          <w:color w:val="auto"/>
                        </w:rPr>
                        <w:t>nt before sending to NHS Improvement</w:t>
                      </w:r>
                      <w:r w:rsidR="00A35FEB" w:rsidRPr="00B4368A">
                        <w:rPr>
                          <w:rFonts w:cstheme="minorHAnsi"/>
                          <w:color w:val="auto"/>
                        </w:rPr>
                        <w:t>.</w:t>
                      </w:r>
                    </w:p>
                    <w:p w14:paraId="74D98FAB" w14:textId="77777777" w:rsidR="00A35FEB" w:rsidRPr="00B4368A" w:rsidRDefault="00A35FEB" w:rsidP="00A50763">
                      <w:pPr>
                        <w:rPr>
                          <w:rFonts w:cstheme="minorHAnsi"/>
                        </w:rPr>
                      </w:pPr>
                    </w:p>
                    <w:p w14:paraId="59697DF8" w14:textId="77951B48" w:rsidR="00A35FEB" w:rsidRPr="00B4368A" w:rsidRDefault="00361B37" w:rsidP="00A50763">
                      <w:pPr>
                        <w:rPr>
                          <w:rFonts w:cstheme="minorHAnsi"/>
                        </w:rPr>
                      </w:pPr>
                      <w:r w:rsidRPr="00B4368A">
                        <w:rPr>
                          <w:rFonts w:cstheme="minorHAnsi"/>
                        </w:rPr>
                        <w:t>Send c</w:t>
                      </w:r>
                      <w:r w:rsidR="00A35FEB" w:rsidRPr="00B4368A">
                        <w:rPr>
                          <w:rFonts w:cstheme="minorHAnsi"/>
                        </w:rPr>
                        <w:t xml:space="preserve">ompleted application forms and supporting evidence to </w:t>
                      </w:r>
                      <w:hyperlink r:id="rId15" w:history="1">
                        <w:r w:rsidR="00225979" w:rsidRPr="00B4368A">
                          <w:rPr>
                            <w:rStyle w:val="Hyperlink"/>
                            <w:rFonts w:cstheme="minorHAnsi"/>
                          </w:rPr>
                          <w:t>NHSI.agencyrules@nhs.net</w:t>
                        </w:r>
                      </w:hyperlink>
                    </w:p>
                    <w:p w14:paraId="2B45AAE2" w14:textId="77777777" w:rsidR="00225979" w:rsidRPr="00B4368A" w:rsidRDefault="00225979" w:rsidP="00A50763">
                      <w:pPr>
                        <w:rPr>
                          <w:rFonts w:cstheme="minorHAnsi"/>
                        </w:rPr>
                      </w:pPr>
                    </w:p>
                    <w:p w14:paraId="4E0E8020" w14:textId="77777777" w:rsidR="00A35FEB" w:rsidRPr="00A50763" w:rsidRDefault="00A35FEB" w:rsidP="00A50763">
                      <w:pPr>
                        <w:rPr>
                          <w:rFonts w:cstheme="minorHAnsi"/>
                          <w:sz w:val="20"/>
                          <w:szCs w:val="20"/>
                        </w:rPr>
                      </w:pPr>
                    </w:p>
                  </w:txbxContent>
                </v:textbox>
              </v:shape>
            </w:pict>
          </mc:Fallback>
        </mc:AlternateContent>
      </w:r>
      <w:r w:rsidR="00233E96" w:rsidRPr="00233E96">
        <w:rPr>
          <w:noProof/>
          <w:sz w:val="40"/>
          <w:szCs w:val="40"/>
          <w:lang w:eastAsia="en-GB"/>
        </w:rPr>
        <mc:AlternateContent>
          <mc:Choice Requires="wps">
            <w:drawing>
              <wp:anchor distT="0" distB="0" distL="114300" distR="114300" simplePos="0" relativeHeight="251659264" behindDoc="0" locked="0" layoutInCell="1" allowOverlap="1" wp14:anchorId="3D7ED462" wp14:editId="43908DD2">
                <wp:simplePos x="0" y="0"/>
                <wp:positionH relativeFrom="column">
                  <wp:posOffset>-7620</wp:posOffset>
                </wp:positionH>
                <wp:positionV relativeFrom="paragraph">
                  <wp:posOffset>124460</wp:posOffset>
                </wp:positionV>
                <wp:extent cx="4726800" cy="5754700"/>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800" cy="5754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06C68AF" w14:textId="60532D3A" w:rsidR="00A35FEB" w:rsidRPr="00B4368A" w:rsidRDefault="00A35FEB" w:rsidP="00B4368A">
                            <w:pPr>
                              <w:spacing w:after="120"/>
                              <w:rPr>
                                <w:rFonts w:cstheme="minorHAnsi"/>
                              </w:rPr>
                            </w:pPr>
                            <w:r w:rsidRPr="00B4368A">
                              <w:rPr>
                                <w:rFonts w:cstheme="minorHAnsi"/>
                              </w:rPr>
                              <w:t xml:space="preserve">Framework operators are asked to seek approval from </w:t>
                            </w:r>
                            <w:r w:rsidR="00CD37AE" w:rsidRPr="00B4368A">
                              <w:rPr>
                                <w:rFonts w:cstheme="minorHAnsi"/>
                              </w:rPr>
                              <w:t>NHS Improvement</w:t>
                            </w:r>
                            <w:r w:rsidRPr="00B4368A">
                              <w:rPr>
                                <w:rFonts w:cstheme="minorHAnsi"/>
                              </w:rPr>
                              <w:t xml:space="preserve"> for all framework agreements that supply agency staff to the NHS.</w:t>
                            </w:r>
                          </w:p>
                          <w:p w14:paraId="135C06E0" w14:textId="6B31D901" w:rsidR="00A35FEB" w:rsidRPr="00B4368A" w:rsidRDefault="00A35FEB" w:rsidP="00B4368A">
                            <w:pPr>
                              <w:spacing w:after="120"/>
                              <w:rPr>
                                <w:rFonts w:cstheme="minorHAnsi"/>
                                <w:color w:val="auto"/>
                              </w:rPr>
                            </w:pPr>
                            <w:r w:rsidRPr="00B4368A">
                              <w:rPr>
                                <w:rFonts w:cstheme="minorHAnsi"/>
                                <w:color w:val="auto"/>
                              </w:rPr>
                              <w:t>Framework operat</w:t>
                            </w:r>
                            <w:r w:rsidR="00A77C11" w:rsidRPr="00B4368A">
                              <w:rPr>
                                <w:rFonts w:cstheme="minorHAnsi"/>
                                <w:color w:val="auto"/>
                              </w:rPr>
                              <w:t>ors are encouraged to apply</w:t>
                            </w:r>
                            <w:r w:rsidRPr="00B4368A">
                              <w:rPr>
                                <w:rFonts w:cstheme="minorHAnsi"/>
                                <w:color w:val="auto"/>
                              </w:rPr>
                              <w:t xml:space="preserve"> using this application form. </w:t>
                            </w:r>
                            <w:r w:rsidR="00CD37AE" w:rsidRPr="00B4368A">
                              <w:rPr>
                                <w:rFonts w:cstheme="minorHAnsi"/>
                                <w:color w:val="auto"/>
                              </w:rPr>
                              <w:t>W</w:t>
                            </w:r>
                            <w:r w:rsidRPr="00B4368A">
                              <w:rPr>
                                <w:rFonts w:cstheme="minorHAnsi"/>
                                <w:color w:val="auto"/>
                              </w:rPr>
                              <w:t xml:space="preserve">e </w:t>
                            </w:r>
                            <w:r w:rsidR="00CD37AE" w:rsidRPr="00B4368A">
                              <w:rPr>
                                <w:rFonts w:cstheme="minorHAnsi"/>
                                <w:color w:val="auto"/>
                              </w:rPr>
                              <w:t>have a list of approved framework agreements available on our website which we will keep up to date as approval is given and withdrawn.</w:t>
                            </w:r>
                          </w:p>
                          <w:p w14:paraId="43657C6B" w14:textId="20F4F3B0" w:rsidR="00A35FEB" w:rsidRPr="00B4368A" w:rsidRDefault="00CD37AE" w:rsidP="00B4368A">
                            <w:pPr>
                              <w:spacing w:after="120"/>
                              <w:rPr>
                                <w:rFonts w:cstheme="minorHAnsi"/>
                                <w:color w:val="auto"/>
                              </w:rPr>
                            </w:pPr>
                            <w:r w:rsidRPr="00B4368A">
                              <w:rPr>
                                <w:rFonts w:cstheme="minorHAnsi"/>
                                <w:color w:val="auto"/>
                              </w:rPr>
                              <w:t>W</w:t>
                            </w:r>
                            <w:r w:rsidR="00A35FEB" w:rsidRPr="00B4368A">
                              <w:rPr>
                                <w:rFonts w:cstheme="minorHAnsi"/>
                                <w:color w:val="auto"/>
                              </w:rPr>
                              <w:t>e will review applications on an ongoing basis.</w:t>
                            </w:r>
                          </w:p>
                          <w:p w14:paraId="0EE3DB31" w14:textId="058A0B37" w:rsidR="00361B37" w:rsidRPr="00B4368A" w:rsidRDefault="00A35FEB" w:rsidP="00B4368A">
                            <w:pPr>
                              <w:spacing w:after="120"/>
                              <w:rPr>
                                <w:rFonts w:cstheme="minorHAnsi"/>
                              </w:rPr>
                            </w:pPr>
                            <w:r w:rsidRPr="00B4368A">
                              <w:rPr>
                                <w:rFonts w:cstheme="minorHAnsi"/>
                              </w:rPr>
                              <w:t>Framework operators are required to seek approval for each of their framework agreements that provide agency staff to NHS trust</w:t>
                            </w:r>
                            <w:r w:rsidRPr="00B4368A">
                              <w:rPr>
                                <w:rFonts w:cstheme="minorHAnsi"/>
                                <w:color w:val="auto"/>
                              </w:rPr>
                              <w:t>s</w:t>
                            </w:r>
                            <w:r w:rsidRPr="00B4368A">
                              <w:rPr>
                                <w:rFonts w:cstheme="minorHAnsi"/>
                                <w:color w:val="FF0000"/>
                              </w:rPr>
                              <w:t xml:space="preserve"> </w:t>
                            </w:r>
                            <w:r w:rsidRPr="00B4368A">
                              <w:rPr>
                                <w:rFonts w:cstheme="minorHAnsi"/>
                              </w:rPr>
                              <w:t>and foundation trusts</w:t>
                            </w:r>
                            <w:r w:rsidR="00361B37" w:rsidRPr="00B4368A">
                              <w:rPr>
                                <w:rFonts w:cstheme="minorHAnsi"/>
                              </w:rPr>
                              <w:t xml:space="preserve"> and should</w:t>
                            </w:r>
                            <w:r w:rsidRPr="00B4368A">
                              <w:rPr>
                                <w:rFonts w:cstheme="minorHAnsi"/>
                              </w:rPr>
                              <w:t xml:space="preserve"> </w:t>
                            </w:r>
                            <w:r w:rsidR="00CD37AE" w:rsidRPr="00B4368A">
                              <w:rPr>
                                <w:rFonts w:cstheme="minorHAnsi"/>
                              </w:rPr>
                              <w:t>s</w:t>
                            </w:r>
                            <w:r w:rsidRPr="00B4368A">
                              <w:rPr>
                                <w:rFonts w:cstheme="minorHAnsi"/>
                              </w:rPr>
                              <w:t xml:space="preserve">ubmit one application form per framework agreement. </w:t>
                            </w:r>
                          </w:p>
                          <w:p w14:paraId="34BDFD55" w14:textId="70357948" w:rsidR="00A35FEB" w:rsidRPr="00B4368A" w:rsidRDefault="00A35FEB" w:rsidP="00B4368A">
                            <w:pPr>
                              <w:spacing w:after="120"/>
                              <w:rPr>
                                <w:rFonts w:cstheme="minorHAnsi"/>
                              </w:rPr>
                            </w:pPr>
                            <w:r w:rsidRPr="00B4368A">
                              <w:rPr>
                                <w:rFonts w:cstheme="minorHAnsi"/>
                              </w:rPr>
                              <w:t>We recognise that framework operators may be submitting applications for more than one framework agreement. Evidence of requirements in Table 2 (</w:t>
                            </w:r>
                            <w:r w:rsidR="00CD37AE" w:rsidRPr="00B4368A">
                              <w:rPr>
                                <w:rFonts w:cstheme="minorHAnsi"/>
                              </w:rPr>
                              <w:t xml:space="preserve">requirements </w:t>
                            </w:r>
                            <w:r w:rsidRPr="00B4368A">
                              <w:rPr>
                                <w:rFonts w:cstheme="minorHAnsi"/>
                              </w:rPr>
                              <w:t>on framework operators) can be cross-referenced between application forms.</w:t>
                            </w:r>
                          </w:p>
                          <w:p w14:paraId="352A5BC8" w14:textId="68EC49F5" w:rsidR="00A35FEB" w:rsidRPr="00B4368A" w:rsidRDefault="00A35FEB" w:rsidP="00B4368A">
                            <w:pPr>
                              <w:spacing w:after="120"/>
                              <w:rPr>
                                <w:rFonts w:cstheme="minorHAnsi"/>
                                <w:color w:val="auto"/>
                              </w:rPr>
                            </w:pPr>
                            <w:r w:rsidRPr="00B4368A">
                              <w:rPr>
                                <w:rFonts w:cstheme="minorHAnsi"/>
                              </w:rPr>
                              <w:t xml:space="preserve">Please see the </w:t>
                            </w:r>
                            <w:hyperlink r:id="rId16" w:history="1">
                              <w:r w:rsidRPr="00B4368A">
                                <w:rPr>
                                  <w:rStyle w:val="Hyperlink"/>
                                  <w:rFonts w:cstheme="minorHAnsi"/>
                                </w:rPr>
                                <w:t>framework approvals guidance</w:t>
                              </w:r>
                            </w:hyperlink>
                            <w:r w:rsidRPr="00B4368A">
                              <w:rPr>
                                <w:rFonts w:cstheme="minorHAnsi"/>
                              </w:rPr>
                              <w:t xml:space="preserve"> before completing this application form. It sets out the conditions and evidence required </w:t>
                            </w:r>
                            <w:r w:rsidRPr="00B4368A">
                              <w:rPr>
                                <w:rFonts w:cstheme="minorHAnsi"/>
                                <w:color w:val="auto"/>
                              </w:rPr>
                              <w:t>for approval.</w:t>
                            </w:r>
                          </w:p>
                          <w:p w14:paraId="2F499807" w14:textId="53E13734" w:rsidR="00A35FEB" w:rsidRPr="00B4368A" w:rsidRDefault="00A35FEB" w:rsidP="00B4368A">
                            <w:pPr>
                              <w:spacing w:after="120"/>
                              <w:rPr>
                                <w:rFonts w:cstheme="minorHAnsi"/>
                                <w:color w:val="auto"/>
                              </w:rPr>
                            </w:pPr>
                            <w:r w:rsidRPr="00B4368A">
                              <w:rPr>
                                <w:rFonts w:cstheme="minorHAnsi"/>
                                <w:color w:val="auto"/>
                              </w:rPr>
                              <w:t xml:space="preserve">Framework agreements will be approved where </w:t>
                            </w:r>
                            <w:r w:rsidR="0065570B" w:rsidRPr="00B4368A">
                              <w:rPr>
                                <w:rFonts w:cstheme="minorHAnsi"/>
                                <w:color w:val="auto"/>
                              </w:rPr>
                              <w:t>NH</w:t>
                            </w:r>
                            <w:r w:rsidR="00225979" w:rsidRPr="00B4368A">
                              <w:rPr>
                                <w:rFonts w:cstheme="minorHAnsi"/>
                                <w:color w:val="auto"/>
                              </w:rPr>
                              <w:t>S</w:t>
                            </w:r>
                            <w:r w:rsidR="0065570B" w:rsidRPr="00B4368A">
                              <w:rPr>
                                <w:rFonts w:cstheme="minorHAnsi"/>
                                <w:color w:val="auto"/>
                              </w:rPr>
                              <w:t xml:space="preserve"> Improvement </w:t>
                            </w:r>
                            <w:r w:rsidR="00361B37" w:rsidRPr="00B4368A">
                              <w:rPr>
                                <w:rFonts w:cstheme="minorHAnsi"/>
                                <w:color w:val="auto"/>
                              </w:rPr>
                              <w:t xml:space="preserve">is </w:t>
                            </w:r>
                            <w:r w:rsidRPr="00B4368A">
                              <w:rPr>
                                <w:rFonts w:cstheme="minorHAnsi"/>
                                <w:color w:val="auto"/>
                              </w:rPr>
                              <w:t>satisfied that</w:t>
                            </w:r>
                            <w:r w:rsidR="00225979" w:rsidRPr="00B4368A">
                              <w:rPr>
                                <w:rFonts w:cstheme="minorHAnsi"/>
                                <w:color w:val="auto"/>
                              </w:rPr>
                              <w:t xml:space="preserve"> </w:t>
                            </w:r>
                            <w:r w:rsidRPr="00B4368A">
                              <w:rPr>
                                <w:rFonts w:cstheme="minorHAnsi"/>
                                <w:color w:val="auto"/>
                              </w:rPr>
                              <w:t>the framework agreement meets all the conditions set out</w:t>
                            </w:r>
                            <w:r w:rsidR="00225979" w:rsidRPr="00B4368A">
                              <w:rPr>
                                <w:rFonts w:cstheme="minorHAnsi"/>
                                <w:color w:val="auto"/>
                              </w:rPr>
                              <w:t>.</w:t>
                            </w:r>
                            <w:r w:rsidRPr="00B4368A">
                              <w:rPr>
                                <w:rFonts w:cstheme="minorHAnsi"/>
                              </w:rPr>
                              <w:t xml:space="preserve"> </w:t>
                            </w:r>
                          </w:p>
                          <w:p w14:paraId="582EBDD4" w14:textId="77777777" w:rsidR="00A35FEB" w:rsidRPr="00A50763" w:rsidRDefault="00A35FEB" w:rsidP="00233E96">
                            <w:pPr>
                              <w:spacing w:after="0"/>
                              <w:rPr>
                                <w:rFonts w:cstheme="minorHAnsi"/>
                                <w:sz w:val="20"/>
                                <w:szCs w:val="20"/>
                              </w:rPr>
                            </w:pPr>
                          </w:p>
                          <w:p w14:paraId="14355B7D" w14:textId="77777777" w:rsidR="00A35FEB" w:rsidRDefault="00A35F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pt;margin-top:9.8pt;width:372.2pt;height:4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" fillcolor="white [3201]" strokecolor="#0072c6 [3204]" strokeweight="1pt">
                <v:textbox>
                  <w:txbxContent>
                    <w:p w14:paraId="606C68AF" w14:textId="60532D3A" w:rsidR="00A35FEB" w:rsidRPr="00B4368A" w:rsidRDefault="00A35FEB" w:rsidP="00B4368A">
                      <w:pPr>
                        <w:spacing w:after="120"/>
                        <w:rPr>
                          <w:rFonts w:cstheme="minorHAnsi"/>
                        </w:rPr>
                      </w:pPr>
                      <w:r w:rsidRPr="00B4368A">
                        <w:rPr>
                          <w:rFonts w:cstheme="minorHAnsi"/>
                        </w:rPr>
                        <w:t xml:space="preserve">Framework operators are asked to seek approval from </w:t>
                      </w:r>
                      <w:r w:rsidR="00CD37AE" w:rsidRPr="00B4368A">
                        <w:rPr>
                          <w:rFonts w:cstheme="minorHAnsi"/>
                        </w:rPr>
                        <w:t>NHS Improvement</w:t>
                      </w:r>
                      <w:r w:rsidRPr="00B4368A">
                        <w:rPr>
                          <w:rFonts w:cstheme="minorHAnsi"/>
                        </w:rPr>
                        <w:t xml:space="preserve"> for all framework agreements that supply agency staff to the NHS.</w:t>
                      </w:r>
                    </w:p>
                    <w:p w14:paraId="135C06E0" w14:textId="6B31D901" w:rsidR="00A35FEB" w:rsidRPr="00B4368A" w:rsidRDefault="00A35FEB" w:rsidP="00B4368A">
                      <w:pPr>
                        <w:spacing w:after="120"/>
                        <w:rPr>
                          <w:rFonts w:cstheme="minorHAnsi"/>
                          <w:color w:val="auto"/>
                        </w:rPr>
                      </w:pPr>
                      <w:r w:rsidRPr="00B4368A">
                        <w:rPr>
                          <w:rFonts w:cstheme="minorHAnsi"/>
                          <w:color w:val="auto"/>
                        </w:rPr>
                        <w:t>Framework operat</w:t>
                      </w:r>
                      <w:r w:rsidR="00A77C11" w:rsidRPr="00B4368A">
                        <w:rPr>
                          <w:rFonts w:cstheme="minorHAnsi"/>
                          <w:color w:val="auto"/>
                        </w:rPr>
                        <w:t>ors are encouraged to apply</w:t>
                      </w:r>
                      <w:r w:rsidRPr="00B4368A">
                        <w:rPr>
                          <w:rFonts w:cstheme="minorHAnsi"/>
                          <w:color w:val="auto"/>
                        </w:rPr>
                        <w:t xml:space="preserve"> using this application form. </w:t>
                      </w:r>
                      <w:r w:rsidR="00CD37AE" w:rsidRPr="00B4368A">
                        <w:rPr>
                          <w:rFonts w:cstheme="minorHAnsi"/>
                          <w:color w:val="auto"/>
                        </w:rPr>
                        <w:t>W</w:t>
                      </w:r>
                      <w:r w:rsidRPr="00B4368A">
                        <w:rPr>
                          <w:rFonts w:cstheme="minorHAnsi"/>
                          <w:color w:val="auto"/>
                        </w:rPr>
                        <w:t xml:space="preserve">e </w:t>
                      </w:r>
                      <w:r w:rsidR="00CD37AE" w:rsidRPr="00B4368A">
                        <w:rPr>
                          <w:rFonts w:cstheme="minorHAnsi"/>
                          <w:color w:val="auto"/>
                        </w:rPr>
                        <w:t>have a list of approved framework agreements available on our website which we will keep up to date as approval is given and withdrawn.</w:t>
                      </w:r>
                    </w:p>
                    <w:p w14:paraId="43657C6B" w14:textId="20F4F3B0" w:rsidR="00A35FEB" w:rsidRPr="00B4368A" w:rsidRDefault="00CD37AE" w:rsidP="00B4368A">
                      <w:pPr>
                        <w:spacing w:after="120"/>
                        <w:rPr>
                          <w:rFonts w:cstheme="minorHAnsi"/>
                          <w:color w:val="auto"/>
                        </w:rPr>
                      </w:pPr>
                      <w:r w:rsidRPr="00B4368A">
                        <w:rPr>
                          <w:rFonts w:cstheme="minorHAnsi"/>
                          <w:color w:val="auto"/>
                        </w:rPr>
                        <w:t>W</w:t>
                      </w:r>
                      <w:r w:rsidR="00A35FEB" w:rsidRPr="00B4368A">
                        <w:rPr>
                          <w:rFonts w:cstheme="minorHAnsi"/>
                          <w:color w:val="auto"/>
                        </w:rPr>
                        <w:t>e will review applications on an ongoing basis.</w:t>
                      </w:r>
                    </w:p>
                    <w:p w14:paraId="0EE3DB31" w14:textId="058A0B37" w:rsidR="00361B37" w:rsidRPr="00B4368A" w:rsidRDefault="00A35FEB" w:rsidP="00B4368A">
                      <w:pPr>
                        <w:spacing w:after="120"/>
                        <w:rPr>
                          <w:rFonts w:cstheme="minorHAnsi"/>
                        </w:rPr>
                      </w:pPr>
                      <w:r w:rsidRPr="00B4368A">
                        <w:rPr>
                          <w:rFonts w:cstheme="minorHAnsi"/>
                        </w:rPr>
                        <w:t>Framework operators are required to seek approval for each of their framework agreements that provide agency staff to NHS trust</w:t>
                      </w:r>
                      <w:r w:rsidRPr="00B4368A">
                        <w:rPr>
                          <w:rFonts w:cstheme="minorHAnsi"/>
                          <w:color w:val="auto"/>
                        </w:rPr>
                        <w:t>s</w:t>
                      </w:r>
                      <w:r w:rsidRPr="00B4368A">
                        <w:rPr>
                          <w:rFonts w:cstheme="minorHAnsi"/>
                          <w:color w:val="FF0000"/>
                        </w:rPr>
                        <w:t xml:space="preserve"> </w:t>
                      </w:r>
                      <w:r w:rsidRPr="00B4368A">
                        <w:rPr>
                          <w:rFonts w:cstheme="minorHAnsi"/>
                        </w:rPr>
                        <w:t>and foundation trusts</w:t>
                      </w:r>
                      <w:r w:rsidR="00361B37" w:rsidRPr="00B4368A">
                        <w:rPr>
                          <w:rFonts w:cstheme="minorHAnsi"/>
                        </w:rPr>
                        <w:t xml:space="preserve"> and should</w:t>
                      </w:r>
                      <w:r w:rsidRPr="00B4368A">
                        <w:rPr>
                          <w:rFonts w:cstheme="minorHAnsi"/>
                        </w:rPr>
                        <w:t xml:space="preserve"> </w:t>
                      </w:r>
                      <w:r w:rsidR="00CD37AE" w:rsidRPr="00B4368A">
                        <w:rPr>
                          <w:rFonts w:cstheme="minorHAnsi"/>
                        </w:rPr>
                        <w:t>s</w:t>
                      </w:r>
                      <w:r w:rsidRPr="00B4368A">
                        <w:rPr>
                          <w:rFonts w:cstheme="minorHAnsi"/>
                        </w:rPr>
                        <w:t xml:space="preserve">ubmit one application form per framework agreement. </w:t>
                      </w:r>
                    </w:p>
                    <w:p w14:paraId="34BDFD55" w14:textId="70357948" w:rsidR="00A35FEB" w:rsidRPr="00B4368A" w:rsidRDefault="00A35FEB" w:rsidP="00B4368A">
                      <w:pPr>
                        <w:spacing w:after="120"/>
                        <w:rPr>
                          <w:rFonts w:cstheme="minorHAnsi"/>
                        </w:rPr>
                      </w:pPr>
                      <w:r w:rsidRPr="00B4368A">
                        <w:rPr>
                          <w:rFonts w:cstheme="minorHAnsi"/>
                        </w:rPr>
                        <w:t>We recognise that framework operators may be submitting applications for more than one framework agreement. Evidence of requirements in Table 2 (</w:t>
                      </w:r>
                      <w:r w:rsidR="00CD37AE" w:rsidRPr="00B4368A">
                        <w:rPr>
                          <w:rFonts w:cstheme="minorHAnsi"/>
                        </w:rPr>
                        <w:t xml:space="preserve">requirements </w:t>
                      </w:r>
                      <w:r w:rsidRPr="00B4368A">
                        <w:rPr>
                          <w:rFonts w:cstheme="minorHAnsi"/>
                        </w:rPr>
                        <w:t>on framework operators) can be cross-referenced between application forms.</w:t>
                      </w:r>
                    </w:p>
                    <w:p w14:paraId="352A5BC8" w14:textId="68EC49F5" w:rsidR="00A35FEB" w:rsidRPr="00B4368A" w:rsidRDefault="00A35FEB" w:rsidP="00B4368A">
                      <w:pPr>
                        <w:spacing w:after="120"/>
                        <w:rPr>
                          <w:rFonts w:cstheme="minorHAnsi"/>
                          <w:color w:val="auto"/>
                        </w:rPr>
                      </w:pPr>
                      <w:r w:rsidRPr="00B4368A">
                        <w:rPr>
                          <w:rFonts w:cstheme="minorHAnsi"/>
                        </w:rPr>
                        <w:t xml:space="preserve">Please see the </w:t>
                      </w:r>
                      <w:hyperlink r:id="rId17" w:history="1">
                        <w:r w:rsidRPr="00B4368A">
                          <w:rPr>
                            <w:rStyle w:val="Hyperlink"/>
                            <w:rFonts w:cstheme="minorHAnsi"/>
                          </w:rPr>
                          <w:t>framework approvals guidance</w:t>
                        </w:r>
                      </w:hyperlink>
                      <w:r w:rsidRPr="00B4368A">
                        <w:rPr>
                          <w:rFonts w:cstheme="minorHAnsi"/>
                        </w:rPr>
                        <w:t xml:space="preserve"> before completing this application form. It sets out the conditions and evidence required </w:t>
                      </w:r>
                      <w:r w:rsidRPr="00B4368A">
                        <w:rPr>
                          <w:rFonts w:cstheme="minorHAnsi"/>
                          <w:color w:val="auto"/>
                        </w:rPr>
                        <w:t>for approval.</w:t>
                      </w:r>
                    </w:p>
                    <w:p w14:paraId="2F499807" w14:textId="53E13734" w:rsidR="00A35FEB" w:rsidRPr="00B4368A" w:rsidRDefault="00A35FEB" w:rsidP="00B4368A">
                      <w:pPr>
                        <w:spacing w:after="120"/>
                        <w:rPr>
                          <w:rFonts w:cstheme="minorHAnsi"/>
                          <w:color w:val="auto"/>
                        </w:rPr>
                      </w:pPr>
                      <w:r w:rsidRPr="00B4368A">
                        <w:rPr>
                          <w:rFonts w:cstheme="minorHAnsi"/>
                          <w:color w:val="auto"/>
                        </w:rPr>
                        <w:t xml:space="preserve">Framework agreements will be approved where </w:t>
                      </w:r>
                      <w:r w:rsidR="0065570B" w:rsidRPr="00B4368A">
                        <w:rPr>
                          <w:rFonts w:cstheme="minorHAnsi"/>
                          <w:color w:val="auto"/>
                        </w:rPr>
                        <w:t>NH</w:t>
                      </w:r>
                      <w:r w:rsidR="00225979" w:rsidRPr="00B4368A">
                        <w:rPr>
                          <w:rFonts w:cstheme="minorHAnsi"/>
                          <w:color w:val="auto"/>
                        </w:rPr>
                        <w:t>S</w:t>
                      </w:r>
                      <w:r w:rsidR="0065570B" w:rsidRPr="00B4368A">
                        <w:rPr>
                          <w:rFonts w:cstheme="minorHAnsi"/>
                          <w:color w:val="auto"/>
                        </w:rPr>
                        <w:t xml:space="preserve"> Improvement </w:t>
                      </w:r>
                      <w:r w:rsidR="00361B37" w:rsidRPr="00B4368A">
                        <w:rPr>
                          <w:rFonts w:cstheme="minorHAnsi"/>
                          <w:color w:val="auto"/>
                        </w:rPr>
                        <w:t xml:space="preserve">is </w:t>
                      </w:r>
                      <w:r w:rsidRPr="00B4368A">
                        <w:rPr>
                          <w:rFonts w:cstheme="minorHAnsi"/>
                          <w:color w:val="auto"/>
                        </w:rPr>
                        <w:t>satisfied that</w:t>
                      </w:r>
                      <w:r w:rsidR="00225979" w:rsidRPr="00B4368A">
                        <w:rPr>
                          <w:rFonts w:cstheme="minorHAnsi"/>
                          <w:color w:val="auto"/>
                        </w:rPr>
                        <w:t xml:space="preserve"> </w:t>
                      </w:r>
                      <w:r w:rsidRPr="00B4368A">
                        <w:rPr>
                          <w:rFonts w:cstheme="minorHAnsi"/>
                          <w:color w:val="auto"/>
                        </w:rPr>
                        <w:t>the framework agreement meets all the conditions set out</w:t>
                      </w:r>
                      <w:r w:rsidR="00225979" w:rsidRPr="00B4368A">
                        <w:rPr>
                          <w:rFonts w:cstheme="minorHAnsi"/>
                          <w:color w:val="auto"/>
                        </w:rPr>
                        <w:t>.</w:t>
                      </w:r>
                      <w:r w:rsidRPr="00B4368A">
                        <w:rPr>
                          <w:rFonts w:cstheme="minorHAnsi"/>
                        </w:rPr>
                        <w:t xml:space="preserve"> </w:t>
                      </w:r>
                    </w:p>
                    <w:p w14:paraId="582EBDD4" w14:textId="77777777" w:rsidR="00A35FEB" w:rsidRPr="00A50763" w:rsidRDefault="00A35FEB" w:rsidP="00233E96">
                      <w:pPr>
                        <w:spacing w:after="0"/>
                        <w:rPr>
                          <w:rFonts w:cstheme="minorHAnsi"/>
                          <w:sz w:val="20"/>
                          <w:szCs w:val="20"/>
                        </w:rPr>
                      </w:pPr>
                    </w:p>
                    <w:p w14:paraId="14355B7D" w14:textId="77777777" w:rsidR="00A35FEB" w:rsidRDefault="00A35FEB"/>
                  </w:txbxContent>
                </v:textbox>
              </v:shape>
            </w:pict>
          </mc:Fallback>
        </mc:AlternateContent>
      </w:r>
    </w:p>
    <w:p w14:paraId="59ECCFB7" w14:textId="77777777" w:rsidR="00233E96" w:rsidRDefault="00233E96" w:rsidP="00233E96">
      <w:pPr>
        <w:spacing w:after="0"/>
        <w:jc w:val="center"/>
        <w:rPr>
          <w:sz w:val="40"/>
          <w:szCs w:val="40"/>
        </w:rPr>
      </w:pPr>
    </w:p>
    <w:p w14:paraId="6CE975B8" w14:textId="77777777" w:rsidR="00233E96" w:rsidRDefault="00233E96" w:rsidP="00233E96">
      <w:pPr>
        <w:spacing w:after="0"/>
        <w:jc w:val="center"/>
        <w:rPr>
          <w:sz w:val="40"/>
          <w:szCs w:val="40"/>
        </w:rPr>
      </w:pPr>
    </w:p>
    <w:p w14:paraId="535616AB" w14:textId="77777777" w:rsidR="00233E96" w:rsidRDefault="00233E96" w:rsidP="00233E96">
      <w:pPr>
        <w:spacing w:after="0"/>
        <w:jc w:val="center"/>
        <w:rPr>
          <w:sz w:val="40"/>
          <w:szCs w:val="40"/>
        </w:rPr>
      </w:pPr>
    </w:p>
    <w:p w14:paraId="28B07DA8" w14:textId="77777777" w:rsidR="00233E96" w:rsidRDefault="00233E96" w:rsidP="00233E96">
      <w:pPr>
        <w:spacing w:after="0"/>
        <w:jc w:val="center"/>
        <w:rPr>
          <w:sz w:val="40"/>
          <w:szCs w:val="40"/>
        </w:rPr>
      </w:pPr>
    </w:p>
    <w:p w14:paraId="15D16037" w14:textId="77777777" w:rsidR="00233E96" w:rsidRDefault="00233E96" w:rsidP="00233E96">
      <w:pPr>
        <w:spacing w:after="0"/>
        <w:jc w:val="center"/>
        <w:rPr>
          <w:sz w:val="40"/>
          <w:szCs w:val="40"/>
        </w:rPr>
      </w:pPr>
    </w:p>
    <w:p w14:paraId="1C64CAB7" w14:textId="77777777" w:rsidR="00233E96" w:rsidRDefault="00233E96" w:rsidP="00233E96">
      <w:pPr>
        <w:spacing w:after="0"/>
        <w:jc w:val="center"/>
        <w:rPr>
          <w:sz w:val="40"/>
          <w:szCs w:val="40"/>
        </w:rPr>
      </w:pPr>
    </w:p>
    <w:p w14:paraId="61C192D0" w14:textId="77777777" w:rsidR="00233E96" w:rsidRDefault="00233E96" w:rsidP="00233E96">
      <w:pPr>
        <w:spacing w:after="0"/>
        <w:jc w:val="center"/>
        <w:rPr>
          <w:sz w:val="40"/>
          <w:szCs w:val="40"/>
        </w:rPr>
      </w:pPr>
    </w:p>
    <w:p w14:paraId="5A2A2893" w14:textId="77777777" w:rsidR="00233E96" w:rsidRDefault="00233E96" w:rsidP="00233E96">
      <w:pPr>
        <w:spacing w:after="0"/>
        <w:jc w:val="center"/>
        <w:rPr>
          <w:sz w:val="40"/>
          <w:szCs w:val="40"/>
        </w:rPr>
      </w:pPr>
    </w:p>
    <w:p w14:paraId="1E6388A4" w14:textId="77777777" w:rsidR="00233E96" w:rsidRDefault="00233E96" w:rsidP="00233E96">
      <w:pPr>
        <w:spacing w:after="0"/>
        <w:jc w:val="center"/>
        <w:rPr>
          <w:sz w:val="40"/>
          <w:szCs w:val="40"/>
        </w:rPr>
      </w:pPr>
    </w:p>
    <w:p w14:paraId="6B7DAB01" w14:textId="77777777" w:rsidR="00233E96" w:rsidRDefault="00233E96" w:rsidP="00233E96">
      <w:pPr>
        <w:spacing w:after="0"/>
        <w:jc w:val="center"/>
        <w:rPr>
          <w:sz w:val="40"/>
          <w:szCs w:val="40"/>
        </w:rPr>
      </w:pPr>
    </w:p>
    <w:p w14:paraId="4F1644BE" w14:textId="77777777" w:rsidR="00233E96" w:rsidRDefault="00233E96" w:rsidP="00233E96">
      <w:pPr>
        <w:spacing w:after="0"/>
        <w:jc w:val="center"/>
        <w:rPr>
          <w:sz w:val="40"/>
          <w:szCs w:val="40"/>
        </w:rPr>
      </w:pPr>
    </w:p>
    <w:p w14:paraId="2457FEC6" w14:textId="77777777" w:rsidR="00233E96" w:rsidRDefault="00233E96" w:rsidP="00233E96">
      <w:pPr>
        <w:spacing w:after="0"/>
        <w:jc w:val="center"/>
        <w:rPr>
          <w:sz w:val="40"/>
          <w:szCs w:val="40"/>
        </w:rPr>
      </w:pPr>
    </w:p>
    <w:p w14:paraId="5ED5ABEC" w14:textId="77777777" w:rsidR="00233E96" w:rsidRDefault="00233E96" w:rsidP="00233E96">
      <w:pPr>
        <w:spacing w:after="0"/>
        <w:jc w:val="center"/>
        <w:rPr>
          <w:sz w:val="40"/>
          <w:szCs w:val="40"/>
        </w:rPr>
      </w:pPr>
    </w:p>
    <w:p w14:paraId="46316D34" w14:textId="77777777" w:rsidR="00233E96" w:rsidRDefault="00233E96" w:rsidP="00233E96">
      <w:pPr>
        <w:spacing w:after="0"/>
        <w:jc w:val="center"/>
        <w:rPr>
          <w:sz w:val="40"/>
          <w:szCs w:val="40"/>
        </w:rPr>
      </w:pPr>
    </w:p>
    <w:p w14:paraId="71373004" w14:textId="77777777" w:rsidR="00233E96" w:rsidRDefault="00233E96" w:rsidP="00233E96">
      <w:pPr>
        <w:spacing w:after="0"/>
        <w:jc w:val="center"/>
        <w:rPr>
          <w:sz w:val="40"/>
          <w:szCs w:val="40"/>
        </w:rPr>
      </w:pPr>
    </w:p>
    <w:p w14:paraId="6D39F845" w14:textId="2E449EAE" w:rsidR="00233E96" w:rsidRPr="005D502B" w:rsidRDefault="00233E96" w:rsidP="005D502B">
      <w:pPr>
        <w:spacing w:after="0"/>
        <w:rPr>
          <w:b/>
          <w:sz w:val="40"/>
          <w:szCs w:val="40"/>
        </w:rPr>
      </w:pPr>
      <w:r w:rsidRPr="005D502B">
        <w:rPr>
          <w:b/>
          <w:sz w:val="40"/>
          <w:szCs w:val="40"/>
        </w:rPr>
        <w:lastRenderedPageBreak/>
        <w:t xml:space="preserve">Authorisation </w:t>
      </w:r>
      <w:r w:rsidR="00361B37" w:rsidRPr="005D502B">
        <w:rPr>
          <w:b/>
          <w:sz w:val="40"/>
          <w:szCs w:val="40"/>
        </w:rPr>
        <w:t>p</w:t>
      </w:r>
      <w:r w:rsidRPr="005D502B">
        <w:rPr>
          <w:b/>
          <w:sz w:val="40"/>
          <w:szCs w:val="40"/>
        </w:rPr>
        <w:t>rocess</w:t>
      </w:r>
    </w:p>
    <w:p w14:paraId="7E121317" w14:textId="77777777" w:rsidR="00233E96" w:rsidRDefault="00233E96" w:rsidP="00233E96">
      <w:pPr>
        <w:spacing w:after="0"/>
        <w:jc w:val="center"/>
        <w:rPr>
          <w:sz w:val="40"/>
          <w:szCs w:val="40"/>
        </w:rPr>
      </w:pPr>
    </w:p>
    <w:p w14:paraId="1673469B" w14:textId="77777777" w:rsidR="00233E96" w:rsidRDefault="00233E96" w:rsidP="00233E96">
      <w:pPr>
        <w:spacing w:after="0"/>
        <w:jc w:val="center"/>
        <w:rPr>
          <w:sz w:val="40"/>
          <w:szCs w:val="40"/>
        </w:rPr>
      </w:pPr>
      <w:r w:rsidRPr="00233E96">
        <w:rPr>
          <w:noProof/>
          <w:sz w:val="40"/>
          <w:szCs w:val="40"/>
          <w:lang w:eastAsia="en-GB"/>
        </w:rPr>
        <mc:AlternateContent>
          <mc:Choice Requires="wps">
            <w:drawing>
              <wp:anchor distT="0" distB="0" distL="114300" distR="114300" simplePos="0" relativeHeight="251662336" behindDoc="0" locked="0" layoutInCell="1" allowOverlap="1" wp14:anchorId="4CDF70E8" wp14:editId="5D650080">
                <wp:simplePos x="0" y="0"/>
                <wp:positionH relativeFrom="column">
                  <wp:posOffset>-10633</wp:posOffset>
                </wp:positionH>
                <wp:positionV relativeFrom="paragraph">
                  <wp:posOffset>-1979</wp:posOffset>
                </wp:positionV>
                <wp:extent cx="4726800" cy="3147237"/>
                <wp:effectExtent l="0" t="0" r="1714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800" cy="314723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057B055" w14:textId="77777777" w:rsidR="00A35FEB" w:rsidRPr="00B4368A" w:rsidRDefault="00A35FEB" w:rsidP="00233E96">
                            <w:pPr>
                              <w:spacing w:after="0"/>
                            </w:pPr>
                          </w:p>
                          <w:p w14:paraId="0F1464DB" w14:textId="77777777" w:rsidR="00A35FEB" w:rsidRPr="00B4368A" w:rsidRDefault="00A35FEB" w:rsidP="00233E96">
                            <w:pPr>
                              <w:spacing w:after="0"/>
                            </w:pPr>
                          </w:p>
                          <w:p w14:paraId="768B71C1" w14:textId="77777777" w:rsidR="00A35FEB" w:rsidRPr="00B4368A" w:rsidRDefault="00A35FEB" w:rsidP="006D7DE1">
                            <w:pPr>
                              <w:spacing w:after="0"/>
                              <w:rPr>
                                <w:rFonts w:ascii="Calibri" w:hAnsi="Calibri"/>
                              </w:rPr>
                            </w:pPr>
                          </w:p>
                          <w:p w14:paraId="558358D2" w14:textId="77777777" w:rsidR="00225979" w:rsidRPr="00B4368A" w:rsidRDefault="00225979" w:rsidP="006D7DE1">
                            <w:pPr>
                              <w:spacing w:after="0"/>
                              <w:rPr>
                                <w:rFonts w:cstheme="minorHAnsi"/>
                              </w:rPr>
                            </w:pPr>
                          </w:p>
                          <w:p w14:paraId="6A877EFB" w14:textId="34438354" w:rsidR="00A35FEB" w:rsidRPr="00B4368A" w:rsidRDefault="00225979" w:rsidP="006D7DE1">
                            <w:pPr>
                              <w:spacing w:after="0"/>
                              <w:rPr>
                                <w:rFonts w:cstheme="minorHAnsi"/>
                              </w:rPr>
                            </w:pPr>
                            <w:r w:rsidRPr="00B4368A">
                              <w:rPr>
                                <w:rFonts w:cstheme="minorHAnsi"/>
                              </w:rPr>
                              <w:t>NHS Improvement</w:t>
                            </w:r>
                            <w:r w:rsidR="00A35FEB" w:rsidRPr="00B4368A">
                              <w:rPr>
                                <w:rFonts w:cstheme="minorHAnsi"/>
                              </w:rPr>
                              <w:t xml:space="preserve"> may contact applicants and request further information or in certain circumstances invite the applicant for teleconference or interview. </w:t>
                            </w:r>
                          </w:p>
                          <w:p w14:paraId="6B1F475C" w14:textId="77777777" w:rsidR="00A35FEB" w:rsidRPr="00B4368A" w:rsidRDefault="00A35FEB" w:rsidP="006D7DE1">
                            <w:pPr>
                              <w:spacing w:after="0"/>
                              <w:rPr>
                                <w:rFonts w:cstheme="minorHAnsi"/>
                              </w:rPr>
                            </w:pPr>
                          </w:p>
                          <w:p w14:paraId="2A018F02" w14:textId="4C768117" w:rsidR="00A35FEB" w:rsidRPr="00B4368A" w:rsidRDefault="00A35FEB" w:rsidP="006D7DE1">
                            <w:pPr>
                              <w:spacing w:after="0"/>
                              <w:rPr>
                                <w:rFonts w:cstheme="minorHAnsi"/>
                              </w:rPr>
                            </w:pPr>
                            <w:r w:rsidRPr="00B4368A">
                              <w:rPr>
                                <w:rFonts w:cstheme="minorHAnsi"/>
                              </w:rPr>
                              <w:t xml:space="preserve">Where the applicant fails to provide the further information required either through submission or interview within the required timescales, the application will be considered purely on the information originally provided. </w:t>
                            </w:r>
                          </w:p>
                          <w:p w14:paraId="308B58B3" w14:textId="77777777" w:rsidR="00A35FEB" w:rsidRPr="00B4368A" w:rsidRDefault="00A35FEB" w:rsidP="006D7DE1">
                            <w:pPr>
                              <w:spacing w:after="0"/>
                              <w:rPr>
                                <w:rFonts w:cstheme="minorHAnsi"/>
                                <w:b/>
                              </w:rPr>
                            </w:pPr>
                          </w:p>
                          <w:p w14:paraId="2EC4D416" w14:textId="77777777" w:rsidR="00A35FEB" w:rsidRPr="00B4368A" w:rsidRDefault="00A35FEB">
                            <w:pPr>
                              <w:rPr>
                                <w:rFonts w:ascii="Calibri" w:hAnsi="Calibri"/>
                              </w:rPr>
                            </w:pPr>
                          </w:p>
                          <w:p w14:paraId="369F8984" w14:textId="77777777" w:rsidR="00D65218" w:rsidRPr="006D7DE1" w:rsidRDefault="00D65218">
                            <w:pPr>
                              <w:rPr>
                                <w:rFonts w:ascii="Calibri" w:hAnsi="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5pt;margin-top:-.15pt;width:372.2pt;height:2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" fillcolor="white [3201]" strokecolor="#0072c6 [3204]" strokeweight="1pt">
                <v:textbox>
                  <w:txbxContent>
                    <w:p w14:paraId="1057B055" w14:textId="77777777" w:rsidR="00A35FEB" w:rsidRPr="00B4368A" w:rsidRDefault="00A35FEB" w:rsidP="00233E96">
                      <w:pPr>
                        <w:spacing w:after="0"/>
                      </w:pPr>
                    </w:p>
                    <w:p w14:paraId="0F1464DB" w14:textId="77777777" w:rsidR="00A35FEB" w:rsidRPr="00B4368A" w:rsidRDefault="00A35FEB" w:rsidP="00233E96">
                      <w:pPr>
                        <w:spacing w:after="0"/>
                      </w:pPr>
                    </w:p>
                    <w:p w14:paraId="768B71C1" w14:textId="77777777" w:rsidR="00A35FEB" w:rsidRPr="00B4368A" w:rsidRDefault="00A35FEB" w:rsidP="006D7DE1">
                      <w:pPr>
                        <w:spacing w:after="0"/>
                        <w:rPr>
                          <w:rFonts w:ascii="Calibri" w:hAnsi="Calibri"/>
                        </w:rPr>
                      </w:pPr>
                    </w:p>
                    <w:p w14:paraId="558358D2" w14:textId="77777777" w:rsidR="00225979" w:rsidRPr="00B4368A" w:rsidRDefault="00225979" w:rsidP="006D7DE1">
                      <w:pPr>
                        <w:spacing w:after="0"/>
                        <w:rPr>
                          <w:rFonts w:cstheme="minorHAnsi"/>
                        </w:rPr>
                      </w:pPr>
                    </w:p>
                    <w:p w14:paraId="6A877EFB" w14:textId="34438354" w:rsidR="00A35FEB" w:rsidRPr="00B4368A" w:rsidRDefault="00225979" w:rsidP="006D7DE1">
                      <w:pPr>
                        <w:spacing w:after="0"/>
                        <w:rPr>
                          <w:rFonts w:cstheme="minorHAnsi"/>
                        </w:rPr>
                      </w:pPr>
                      <w:r w:rsidRPr="00B4368A">
                        <w:rPr>
                          <w:rFonts w:cstheme="minorHAnsi"/>
                        </w:rPr>
                        <w:t>NHS Improvement</w:t>
                      </w:r>
                      <w:r w:rsidR="00A35FEB" w:rsidRPr="00B4368A">
                        <w:rPr>
                          <w:rFonts w:cstheme="minorHAnsi"/>
                        </w:rPr>
                        <w:t xml:space="preserve"> may contact applicants and request further information or in certain circumstances invite the applicant for teleconference or interview. </w:t>
                      </w:r>
                    </w:p>
                    <w:p w14:paraId="6B1F475C" w14:textId="77777777" w:rsidR="00A35FEB" w:rsidRPr="00B4368A" w:rsidRDefault="00A35FEB" w:rsidP="006D7DE1">
                      <w:pPr>
                        <w:spacing w:after="0"/>
                        <w:rPr>
                          <w:rFonts w:cstheme="minorHAnsi"/>
                        </w:rPr>
                      </w:pPr>
                    </w:p>
                    <w:p w14:paraId="2A018F02" w14:textId="4C768117" w:rsidR="00A35FEB" w:rsidRPr="00B4368A" w:rsidRDefault="00A35FEB" w:rsidP="006D7DE1">
                      <w:pPr>
                        <w:spacing w:after="0"/>
                        <w:rPr>
                          <w:rFonts w:cstheme="minorHAnsi"/>
                        </w:rPr>
                      </w:pPr>
                      <w:r w:rsidRPr="00B4368A">
                        <w:rPr>
                          <w:rFonts w:cstheme="minorHAnsi"/>
                        </w:rPr>
                        <w:t xml:space="preserve">Where the applicant fails to provide the further information required either through submission or interview within the required timescales, the application will be considered purely on the information originally provided. </w:t>
                      </w:r>
                    </w:p>
                    <w:p w14:paraId="308B58B3" w14:textId="77777777" w:rsidR="00A35FEB" w:rsidRPr="00B4368A" w:rsidRDefault="00A35FEB" w:rsidP="006D7DE1">
                      <w:pPr>
                        <w:spacing w:after="0"/>
                        <w:rPr>
                          <w:rFonts w:cstheme="minorHAnsi"/>
                          <w:b/>
                        </w:rPr>
                      </w:pPr>
                    </w:p>
                    <w:p w14:paraId="2EC4D416" w14:textId="77777777" w:rsidR="00A35FEB" w:rsidRPr="00B4368A" w:rsidRDefault="00A35FEB">
                      <w:pPr>
                        <w:rPr>
                          <w:rFonts w:ascii="Calibri" w:hAnsi="Calibri"/>
                        </w:rPr>
                      </w:pPr>
                    </w:p>
                    <w:p w14:paraId="369F8984" w14:textId="77777777" w:rsidR="00D65218" w:rsidRPr="006D7DE1" w:rsidRDefault="00D65218">
                      <w:pPr>
                        <w:rPr>
                          <w:rFonts w:ascii="Calibri" w:hAnsi="Calibri"/>
                          <w:sz w:val="20"/>
                          <w:szCs w:val="20"/>
                        </w:rPr>
                      </w:pPr>
                    </w:p>
                  </w:txbxContent>
                </v:textbox>
              </v:shape>
            </w:pict>
          </mc:Fallback>
        </mc:AlternateContent>
      </w:r>
    </w:p>
    <w:p w14:paraId="5F68557D" w14:textId="77777777" w:rsidR="00233E96" w:rsidRDefault="00233E96" w:rsidP="00233E96">
      <w:pPr>
        <w:spacing w:after="0"/>
        <w:jc w:val="center"/>
        <w:rPr>
          <w:sz w:val="40"/>
          <w:szCs w:val="40"/>
        </w:rPr>
      </w:pPr>
    </w:p>
    <w:p w14:paraId="40A48A8E" w14:textId="77777777" w:rsidR="00233E96" w:rsidRDefault="00233E96" w:rsidP="00233E96">
      <w:pPr>
        <w:spacing w:after="0"/>
        <w:jc w:val="center"/>
        <w:rPr>
          <w:sz w:val="40"/>
          <w:szCs w:val="40"/>
        </w:rPr>
      </w:pPr>
    </w:p>
    <w:p w14:paraId="036443E1" w14:textId="77777777" w:rsidR="00233E96" w:rsidRDefault="00233E96" w:rsidP="00233E96">
      <w:pPr>
        <w:spacing w:after="0"/>
        <w:jc w:val="center"/>
        <w:rPr>
          <w:sz w:val="40"/>
          <w:szCs w:val="40"/>
        </w:rPr>
      </w:pPr>
    </w:p>
    <w:p w14:paraId="388CBD7F" w14:textId="77777777" w:rsidR="00233E96" w:rsidRDefault="00233E96" w:rsidP="00233E96">
      <w:pPr>
        <w:spacing w:after="0"/>
        <w:jc w:val="center"/>
        <w:rPr>
          <w:sz w:val="40"/>
          <w:szCs w:val="40"/>
        </w:rPr>
      </w:pPr>
    </w:p>
    <w:p w14:paraId="0A4E71CE" w14:textId="77777777" w:rsidR="00233E96" w:rsidRDefault="00233E96" w:rsidP="00233E96">
      <w:pPr>
        <w:spacing w:after="0"/>
        <w:jc w:val="center"/>
        <w:rPr>
          <w:sz w:val="40"/>
          <w:szCs w:val="40"/>
        </w:rPr>
      </w:pPr>
    </w:p>
    <w:p w14:paraId="7E7095F1" w14:textId="77777777" w:rsidR="00062B02" w:rsidRDefault="00062B02" w:rsidP="00233E96">
      <w:pPr>
        <w:spacing w:after="0"/>
        <w:jc w:val="center"/>
        <w:rPr>
          <w:sz w:val="40"/>
          <w:szCs w:val="40"/>
        </w:rPr>
      </w:pPr>
    </w:p>
    <w:p w14:paraId="403541E7" w14:textId="77777777" w:rsidR="00062B02" w:rsidRDefault="00062B02" w:rsidP="00233E96">
      <w:pPr>
        <w:spacing w:after="0"/>
        <w:jc w:val="center"/>
        <w:rPr>
          <w:sz w:val="40"/>
          <w:szCs w:val="40"/>
        </w:rPr>
      </w:pPr>
    </w:p>
    <w:p w14:paraId="562DFE6D" w14:textId="77777777" w:rsidR="00062B02" w:rsidRDefault="00062B02" w:rsidP="00233E96">
      <w:pPr>
        <w:spacing w:after="0"/>
        <w:jc w:val="center"/>
        <w:rPr>
          <w:sz w:val="40"/>
          <w:szCs w:val="40"/>
        </w:rPr>
      </w:pPr>
    </w:p>
    <w:p w14:paraId="3D868EB0" w14:textId="77777777" w:rsidR="00062B02" w:rsidRDefault="00062B02" w:rsidP="00233E96">
      <w:pPr>
        <w:spacing w:after="0"/>
        <w:jc w:val="center"/>
        <w:rPr>
          <w:sz w:val="40"/>
          <w:szCs w:val="40"/>
        </w:rPr>
      </w:pPr>
    </w:p>
    <w:p w14:paraId="6E1CCFC6" w14:textId="77777777" w:rsidR="00062B02" w:rsidRDefault="00062B02" w:rsidP="00233E96">
      <w:pPr>
        <w:spacing w:after="0"/>
        <w:jc w:val="center"/>
        <w:rPr>
          <w:sz w:val="40"/>
          <w:szCs w:val="40"/>
        </w:rPr>
      </w:pPr>
    </w:p>
    <w:p w14:paraId="625BD6F7" w14:textId="77777777" w:rsidR="00062B02" w:rsidRDefault="00062B02" w:rsidP="00233E96">
      <w:pPr>
        <w:spacing w:after="0"/>
        <w:jc w:val="center"/>
        <w:rPr>
          <w:sz w:val="40"/>
          <w:szCs w:val="40"/>
        </w:rPr>
      </w:pPr>
    </w:p>
    <w:p w14:paraId="78529B44" w14:textId="77777777" w:rsidR="00062B02" w:rsidRDefault="00062B02" w:rsidP="00233E96">
      <w:pPr>
        <w:spacing w:after="0"/>
        <w:jc w:val="center"/>
        <w:rPr>
          <w:sz w:val="40"/>
          <w:szCs w:val="40"/>
        </w:rPr>
      </w:pPr>
    </w:p>
    <w:p w14:paraId="2E8F6E07" w14:textId="77777777" w:rsidR="00DD43FE" w:rsidRDefault="00DD43FE" w:rsidP="00233E96">
      <w:pPr>
        <w:spacing w:after="0"/>
        <w:jc w:val="center"/>
        <w:rPr>
          <w:sz w:val="40"/>
          <w:szCs w:val="40"/>
        </w:rPr>
      </w:pPr>
    </w:p>
    <w:p w14:paraId="1F3FD629" w14:textId="77777777" w:rsidR="00436A3F" w:rsidRDefault="00436A3F" w:rsidP="00233E96">
      <w:pPr>
        <w:spacing w:after="0"/>
        <w:jc w:val="center"/>
        <w:rPr>
          <w:sz w:val="40"/>
          <w:szCs w:val="40"/>
        </w:rPr>
      </w:pPr>
    </w:p>
    <w:p w14:paraId="491A04C9" w14:textId="06367FBF" w:rsidR="00F16608" w:rsidRPr="00C70AFB" w:rsidRDefault="00F16608" w:rsidP="000878AB">
      <w:pPr>
        <w:spacing w:after="0"/>
        <w:rPr>
          <w:b/>
          <w:sz w:val="28"/>
          <w:szCs w:val="28"/>
        </w:rPr>
      </w:pPr>
      <w:r w:rsidRPr="00C70AFB">
        <w:rPr>
          <w:b/>
          <w:sz w:val="28"/>
          <w:szCs w:val="28"/>
        </w:rPr>
        <w:lastRenderedPageBreak/>
        <w:t>Table 1: Requirements of the framework agreement</w:t>
      </w:r>
    </w:p>
    <w:tbl>
      <w:tblPr>
        <w:tblStyle w:val="LightList-Accent1"/>
        <w:tblW w:w="15735" w:type="dxa"/>
        <w:tblInd w:w="-743" w:type="dxa"/>
        <w:tblLook w:val="04A0" w:firstRow="1" w:lastRow="0" w:firstColumn="1" w:lastColumn="0" w:noHBand="0" w:noVBand="1"/>
      </w:tblPr>
      <w:tblGrid>
        <w:gridCol w:w="3686"/>
        <w:gridCol w:w="1843"/>
        <w:gridCol w:w="10206"/>
      </w:tblGrid>
      <w:tr w:rsidR="008D3389" w14:paraId="056C7747" w14:textId="77777777" w:rsidTr="00391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005EB8"/>
          </w:tcPr>
          <w:p w14:paraId="7C317FAC" w14:textId="5D5C246D" w:rsidR="00224F25" w:rsidRPr="00224F25" w:rsidRDefault="00224F25" w:rsidP="00233E96">
            <w:pPr>
              <w:jc w:val="center"/>
              <w:rPr>
                <w:sz w:val="20"/>
                <w:szCs w:val="20"/>
              </w:rPr>
            </w:pPr>
            <w:r>
              <w:rPr>
                <w:sz w:val="20"/>
                <w:szCs w:val="20"/>
              </w:rPr>
              <w:t>Requirements</w:t>
            </w:r>
          </w:p>
        </w:tc>
        <w:tc>
          <w:tcPr>
            <w:tcW w:w="10206" w:type="dxa"/>
            <w:tcBorders>
              <w:bottom w:val="single" w:sz="8" w:space="0" w:color="0072C6" w:themeColor="accent1"/>
            </w:tcBorders>
            <w:shd w:val="clear" w:color="auto" w:fill="005EB8"/>
          </w:tcPr>
          <w:p w14:paraId="11FBD6CF" w14:textId="32EE4BE8" w:rsidR="00224F25" w:rsidRPr="00224F25" w:rsidRDefault="00224F25" w:rsidP="00233E9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Evidence</w:t>
            </w:r>
          </w:p>
        </w:tc>
      </w:tr>
      <w:tr w:rsidR="002435E0" w14:paraId="799862F3"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3D959BB2" w14:textId="77777777" w:rsidR="002435E0" w:rsidRPr="00C70AFB" w:rsidRDefault="002435E0" w:rsidP="000878AB">
            <w:r w:rsidRPr="00C70AFB">
              <w:t>Framework agreements must be live and procured in accordance with the EU Public Contracts Directives as implemented by the Public Contracts Regulations 2006 or the Public Contracts Regulations 2015 (the ‘Regulations’)</w:t>
            </w:r>
          </w:p>
          <w:p w14:paraId="2872B3FC" w14:textId="1B39A0FA" w:rsidR="000731BC" w:rsidRPr="00C70AFB" w:rsidRDefault="000731BC" w:rsidP="000878AB"/>
        </w:tc>
        <w:tc>
          <w:tcPr>
            <w:tcW w:w="10206" w:type="dxa"/>
            <w:vMerge w:val="restart"/>
            <w:tcBorders>
              <w:left w:val="single" w:sz="4" w:space="0" w:color="0072C6" w:themeColor="accent1"/>
            </w:tcBorders>
          </w:tcPr>
          <w:p w14:paraId="536F8D9B" w14:textId="77777777" w:rsidR="002435E0" w:rsidRPr="000878AB" w:rsidRDefault="002435E0" w:rsidP="000878AB">
            <w:pPr>
              <w:cnfStyle w:val="000000100000" w:firstRow="0" w:lastRow="0" w:firstColumn="0" w:lastColumn="0" w:oddVBand="0" w:evenVBand="0" w:oddHBand="1" w:evenHBand="0" w:firstRowFirstColumn="0" w:firstRowLastColumn="0" w:lastRowFirstColumn="0" w:lastRowLastColumn="0"/>
              <w:rPr>
                <w:sz w:val="18"/>
                <w:szCs w:val="20"/>
              </w:rPr>
            </w:pPr>
          </w:p>
        </w:tc>
      </w:tr>
      <w:tr w:rsidR="008D3389" w14:paraId="177ACECC"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72CE"/>
          </w:tcPr>
          <w:p w14:paraId="6088D6BF" w14:textId="7CA349CE" w:rsidR="002435E0" w:rsidRPr="00C70AFB" w:rsidRDefault="002435E0" w:rsidP="000878AB">
            <w:r w:rsidRPr="00C70AFB">
              <w:t>Self-assessment: do you meet the conditions?</w:t>
            </w:r>
          </w:p>
        </w:tc>
        <w:tc>
          <w:tcPr>
            <w:tcW w:w="1843" w:type="dxa"/>
            <w:tcBorders>
              <w:right w:val="single" w:sz="4" w:space="0" w:color="0072C6" w:themeColor="accent1"/>
            </w:tcBorders>
          </w:tcPr>
          <w:p w14:paraId="2D61A72A" w14:textId="1F535DAC" w:rsidR="002435E0" w:rsidRPr="00C70AFB" w:rsidRDefault="002435E0">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1656B56D" w14:textId="77777777" w:rsidR="002435E0" w:rsidRPr="00302E39" w:rsidRDefault="002435E0" w:rsidP="00302E39">
            <w:pPr>
              <w:cnfStyle w:val="000000000000" w:firstRow="0" w:lastRow="0" w:firstColumn="0" w:lastColumn="0" w:oddVBand="0" w:evenVBand="0" w:oddHBand="0" w:evenHBand="0" w:firstRowFirstColumn="0" w:firstRowLastColumn="0" w:lastRowFirstColumn="0" w:lastRowLastColumn="0"/>
              <w:rPr>
                <w:sz w:val="18"/>
                <w:szCs w:val="20"/>
              </w:rPr>
            </w:pPr>
          </w:p>
        </w:tc>
      </w:tr>
      <w:tr w:rsidR="002435E0" w14:paraId="657848A4"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7D6D7071" w14:textId="6058F8F9" w:rsidR="002435E0" w:rsidRPr="00C70AFB" w:rsidRDefault="00C70AFB" w:rsidP="000878AB">
            <w:pPr>
              <w:spacing w:line="240" w:lineRule="auto"/>
            </w:pPr>
            <w:r>
              <w:t>There are t</w:t>
            </w:r>
            <w:r w:rsidR="002435E0" w:rsidRPr="00C70AFB">
              <w:t xml:space="preserve">ransparent and value-for-money rates of pay to the worker and agency fee, with no hidden charges or fees, and with pay to worker identified separately </w:t>
            </w:r>
          </w:p>
          <w:p w14:paraId="1546FFE7" w14:textId="046DA55C" w:rsidR="002435E0" w:rsidRPr="00C70AFB" w:rsidRDefault="002435E0" w:rsidP="000878AB">
            <w:pPr>
              <w:spacing w:line="240" w:lineRule="auto"/>
            </w:pPr>
          </w:p>
        </w:tc>
        <w:tc>
          <w:tcPr>
            <w:tcW w:w="10206" w:type="dxa"/>
            <w:vMerge w:val="restart"/>
            <w:tcBorders>
              <w:left w:val="single" w:sz="4" w:space="0" w:color="0072C6" w:themeColor="accent1"/>
            </w:tcBorders>
          </w:tcPr>
          <w:p w14:paraId="5FD4100A" w14:textId="77777777" w:rsidR="002435E0" w:rsidRPr="000878AB" w:rsidRDefault="002435E0" w:rsidP="000878AB">
            <w:pPr>
              <w:cnfStyle w:val="000000100000" w:firstRow="0" w:lastRow="0" w:firstColumn="0" w:lastColumn="0" w:oddVBand="0" w:evenVBand="0" w:oddHBand="1" w:evenHBand="0" w:firstRowFirstColumn="0" w:firstRowLastColumn="0" w:lastRowFirstColumn="0" w:lastRowLastColumn="0"/>
              <w:rPr>
                <w:sz w:val="18"/>
                <w:szCs w:val="20"/>
              </w:rPr>
            </w:pPr>
          </w:p>
        </w:tc>
      </w:tr>
      <w:tr w:rsidR="008D3389" w14:paraId="5890EB57"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72CE"/>
          </w:tcPr>
          <w:p w14:paraId="591BD2FC" w14:textId="6513130E" w:rsidR="002435E0" w:rsidRPr="00C70AFB" w:rsidRDefault="002435E0" w:rsidP="000878AB">
            <w:r w:rsidRPr="00C70AFB">
              <w:t>Self-assessment: do you meet the conditions?</w:t>
            </w:r>
          </w:p>
        </w:tc>
        <w:tc>
          <w:tcPr>
            <w:tcW w:w="1843" w:type="dxa"/>
            <w:tcBorders>
              <w:right w:val="single" w:sz="4" w:space="0" w:color="0072C6" w:themeColor="accent1"/>
            </w:tcBorders>
          </w:tcPr>
          <w:p w14:paraId="1B79EF1B" w14:textId="27CEE4B7" w:rsidR="002435E0" w:rsidRPr="00C70AFB" w:rsidRDefault="002435E0" w:rsidP="00233E96">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2FD6A551" w14:textId="77777777" w:rsidR="002435E0" w:rsidRPr="00302E39" w:rsidRDefault="002435E0" w:rsidP="00302E39">
            <w:pPr>
              <w:cnfStyle w:val="000000000000" w:firstRow="0" w:lastRow="0" w:firstColumn="0" w:lastColumn="0" w:oddVBand="0" w:evenVBand="0" w:oddHBand="0" w:evenHBand="0" w:firstRowFirstColumn="0" w:firstRowLastColumn="0" w:lastRowFirstColumn="0" w:lastRowLastColumn="0"/>
              <w:rPr>
                <w:sz w:val="18"/>
                <w:szCs w:val="20"/>
              </w:rPr>
            </w:pPr>
          </w:p>
        </w:tc>
      </w:tr>
      <w:tr w:rsidR="002435E0" w14:paraId="05BF289B"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522855BC" w14:textId="69420124" w:rsidR="002435E0" w:rsidRPr="00C70AFB" w:rsidRDefault="002435E0" w:rsidP="000878AB">
            <w:r w:rsidRPr="00C70AFB">
              <w:t xml:space="preserve">Maximum worker pay rates, at rates specified by </w:t>
            </w:r>
            <w:r w:rsidR="00F16608" w:rsidRPr="00C70AFB">
              <w:t>NHS Improvement</w:t>
            </w:r>
            <w:r w:rsidRPr="00C70AFB">
              <w:t>, are contractually embedded into the framework agreements so that the framework agreement (and any call-off terms therein) do</w:t>
            </w:r>
            <w:r w:rsidR="00C70AFB">
              <w:t>es</w:t>
            </w:r>
            <w:r w:rsidRPr="00C70AFB">
              <w:t xml:space="preserve"> not permit any amount paid in excess of these maximum worker rates, other than through the override process</w:t>
            </w:r>
            <w:r w:rsidR="00F16608" w:rsidRPr="00C70AFB">
              <w:t>.</w:t>
            </w:r>
          </w:p>
          <w:p w14:paraId="58DF1D01" w14:textId="77777777" w:rsidR="00F16608" w:rsidRDefault="00F16608" w:rsidP="000878AB"/>
          <w:p w14:paraId="60AA54D3" w14:textId="77777777" w:rsidR="009A6820" w:rsidRPr="00C70AFB" w:rsidRDefault="009A6820" w:rsidP="000878AB"/>
          <w:p w14:paraId="0238C0FA" w14:textId="77777777" w:rsidR="00EC0BEA" w:rsidRPr="00C70AFB" w:rsidRDefault="00EC0BEA" w:rsidP="000878AB">
            <w:r w:rsidRPr="00C70AFB">
              <w:lastRenderedPageBreak/>
              <w:t xml:space="preserve">Details of the mechanism for trusts to stay on framework where trusts have to override the NHS Improvement caps to secure a worker on exceptional patient safety grounds, on a shift basis.  </w:t>
            </w:r>
          </w:p>
          <w:p w14:paraId="0C017007" w14:textId="02689C17" w:rsidR="00EC0BEA" w:rsidRPr="00C70AFB" w:rsidRDefault="00EC0BEA" w:rsidP="000878AB"/>
        </w:tc>
        <w:tc>
          <w:tcPr>
            <w:tcW w:w="10206" w:type="dxa"/>
            <w:vMerge w:val="restart"/>
            <w:tcBorders>
              <w:left w:val="single" w:sz="4" w:space="0" w:color="0072C6" w:themeColor="accent1"/>
            </w:tcBorders>
          </w:tcPr>
          <w:p w14:paraId="2E336BE6" w14:textId="77777777" w:rsidR="002435E0" w:rsidRPr="002435E0" w:rsidRDefault="002435E0" w:rsidP="002435E0">
            <w:pPr>
              <w:cnfStyle w:val="000000100000" w:firstRow="0" w:lastRow="0" w:firstColumn="0" w:lastColumn="0" w:oddVBand="0" w:evenVBand="0" w:oddHBand="1" w:evenHBand="0" w:firstRowFirstColumn="0" w:firstRowLastColumn="0" w:lastRowFirstColumn="0" w:lastRowLastColumn="0"/>
              <w:rPr>
                <w:sz w:val="18"/>
                <w:szCs w:val="20"/>
              </w:rPr>
            </w:pPr>
          </w:p>
        </w:tc>
      </w:tr>
      <w:tr w:rsidR="008D3389" w14:paraId="33B010B0"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43ABF5C8" w14:textId="6385E062" w:rsidR="002435E0" w:rsidRPr="00C70AFB" w:rsidRDefault="002435E0" w:rsidP="000878AB">
            <w:r w:rsidRPr="00C70AFB">
              <w:lastRenderedPageBreak/>
              <w:t>Self-assessment: do you meet the conditions?</w:t>
            </w:r>
          </w:p>
        </w:tc>
        <w:tc>
          <w:tcPr>
            <w:tcW w:w="1843" w:type="dxa"/>
            <w:tcBorders>
              <w:right w:val="single" w:sz="4" w:space="0" w:color="0072C6" w:themeColor="accent1"/>
            </w:tcBorders>
          </w:tcPr>
          <w:p w14:paraId="3700C03D" w14:textId="21FDE925" w:rsidR="002435E0" w:rsidRPr="00C70AFB" w:rsidRDefault="002435E0" w:rsidP="00233E96">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32DBC20C" w14:textId="77777777" w:rsidR="002435E0" w:rsidRPr="002435E0" w:rsidRDefault="002435E0" w:rsidP="002435E0">
            <w:pPr>
              <w:cnfStyle w:val="000000000000" w:firstRow="0" w:lastRow="0" w:firstColumn="0" w:lastColumn="0" w:oddVBand="0" w:evenVBand="0" w:oddHBand="0" w:evenHBand="0" w:firstRowFirstColumn="0" w:firstRowLastColumn="0" w:lastRowFirstColumn="0" w:lastRowLastColumn="0"/>
              <w:rPr>
                <w:sz w:val="18"/>
                <w:szCs w:val="20"/>
              </w:rPr>
            </w:pPr>
          </w:p>
        </w:tc>
      </w:tr>
      <w:tr w:rsidR="00F16608" w14:paraId="15AD874D"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2D76A90F" w14:textId="6A444A31" w:rsidR="00EC0BEA" w:rsidRPr="00C70AFB" w:rsidRDefault="004A1FAA" w:rsidP="00F16608">
            <w:pPr>
              <w:spacing w:line="240" w:lineRule="auto"/>
            </w:pPr>
            <w:r w:rsidRPr="00C70AFB">
              <w:t>Framework agreements</w:t>
            </w:r>
            <w:r w:rsidR="00F16608" w:rsidRPr="00C70AFB">
              <w:t xml:space="preserve"> ensure that the total trust charge for an agency worker per hour is no more than the corresponding NHS Improvement</w:t>
            </w:r>
            <w:r w:rsidRPr="00C70AFB">
              <w:t xml:space="preserve"> price cap rate</w:t>
            </w:r>
            <w:r w:rsidR="00F16608" w:rsidRPr="00C70AFB">
              <w:t xml:space="preserve"> throughout the life of the framework. This requirement should also be contractually embedded in the framework agreement (and any call-off terms therein)</w:t>
            </w:r>
          </w:p>
          <w:p w14:paraId="2FDCD4F3" w14:textId="77777777" w:rsidR="00F16608" w:rsidRPr="00C70AFB" w:rsidRDefault="00F16608" w:rsidP="00233E96">
            <w:pPr>
              <w:jc w:val="center"/>
            </w:pPr>
          </w:p>
        </w:tc>
        <w:tc>
          <w:tcPr>
            <w:tcW w:w="10206" w:type="dxa"/>
            <w:vMerge w:val="restart"/>
            <w:tcBorders>
              <w:left w:val="single" w:sz="4" w:space="0" w:color="0072C6" w:themeColor="accent1"/>
            </w:tcBorders>
          </w:tcPr>
          <w:p w14:paraId="45E24CEA" w14:textId="77777777" w:rsidR="00F16608" w:rsidRPr="002435E0" w:rsidRDefault="00F16608" w:rsidP="002435E0">
            <w:pPr>
              <w:cnfStyle w:val="000000100000" w:firstRow="0" w:lastRow="0" w:firstColumn="0" w:lastColumn="0" w:oddVBand="0" w:evenVBand="0" w:oddHBand="1" w:evenHBand="0" w:firstRowFirstColumn="0" w:firstRowLastColumn="0" w:lastRowFirstColumn="0" w:lastRowLastColumn="0"/>
              <w:rPr>
                <w:sz w:val="18"/>
                <w:szCs w:val="20"/>
              </w:rPr>
            </w:pPr>
          </w:p>
        </w:tc>
      </w:tr>
      <w:tr w:rsidR="008D3389" w:rsidRPr="00C70AFB" w14:paraId="2F11F625"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634086F4" w14:textId="19CBF04A" w:rsidR="00F16608" w:rsidRPr="00C70AFB" w:rsidRDefault="00F16608" w:rsidP="000878AB">
            <w:r w:rsidRPr="00C70AFB">
              <w:t>Self-assessment: do you meet the conditions?</w:t>
            </w:r>
          </w:p>
        </w:tc>
        <w:tc>
          <w:tcPr>
            <w:tcW w:w="1843" w:type="dxa"/>
            <w:tcBorders>
              <w:right w:val="single" w:sz="4" w:space="0" w:color="0072C6" w:themeColor="accent1"/>
            </w:tcBorders>
          </w:tcPr>
          <w:p w14:paraId="3D8627C4" w14:textId="3FCDFA49" w:rsidR="00F16608" w:rsidRPr="00C70AFB" w:rsidRDefault="00F16608" w:rsidP="00233E96">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5EB05DF9" w14:textId="77777777" w:rsidR="00F16608" w:rsidRPr="00C70AFB" w:rsidRDefault="00F16608" w:rsidP="002435E0">
            <w:pPr>
              <w:cnfStyle w:val="000000000000" w:firstRow="0" w:lastRow="0" w:firstColumn="0" w:lastColumn="0" w:oddVBand="0" w:evenVBand="0" w:oddHBand="0" w:evenHBand="0" w:firstRowFirstColumn="0" w:firstRowLastColumn="0" w:lastRowFirstColumn="0" w:lastRowLastColumn="0"/>
            </w:pPr>
          </w:p>
        </w:tc>
      </w:tr>
      <w:tr w:rsidR="00F16608" w:rsidRPr="00C70AFB" w14:paraId="27FADE5E"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46657711" w14:textId="4CF2FE99" w:rsidR="00F16608" w:rsidRPr="00C70AFB" w:rsidRDefault="00C70AFB" w:rsidP="000878AB">
            <w:r>
              <w:t>There is t</w:t>
            </w:r>
            <w:r w:rsidR="00F16608" w:rsidRPr="00C70AFB">
              <w:t>ransparency of agencies on the framework, including key subcontractors</w:t>
            </w:r>
          </w:p>
          <w:p w14:paraId="0189D2D1" w14:textId="7A37D41D" w:rsidR="000731BC" w:rsidRPr="00C70AFB" w:rsidRDefault="000731BC" w:rsidP="000878AB"/>
        </w:tc>
        <w:tc>
          <w:tcPr>
            <w:tcW w:w="10206" w:type="dxa"/>
            <w:vMerge w:val="restart"/>
            <w:tcBorders>
              <w:left w:val="single" w:sz="4" w:space="0" w:color="0072C6" w:themeColor="accent1"/>
            </w:tcBorders>
          </w:tcPr>
          <w:p w14:paraId="1F695BFE" w14:textId="77777777" w:rsidR="00F16608" w:rsidRPr="00C70AFB" w:rsidRDefault="00F16608" w:rsidP="002435E0">
            <w:pPr>
              <w:cnfStyle w:val="000000100000" w:firstRow="0" w:lastRow="0" w:firstColumn="0" w:lastColumn="0" w:oddVBand="0" w:evenVBand="0" w:oddHBand="1" w:evenHBand="0" w:firstRowFirstColumn="0" w:firstRowLastColumn="0" w:lastRowFirstColumn="0" w:lastRowLastColumn="0"/>
            </w:pPr>
          </w:p>
        </w:tc>
      </w:tr>
      <w:tr w:rsidR="008D3389" w:rsidRPr="00C70AFB" w14:paraId="7C6CEA33"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00BEF50F" w14:textId="1F77D9DA" w:rsidR="00F16608" w:rsidRPr="00C70AFB" w:rsidRDefault="00F16608" w:rsidP="000878AB">
            <w:r w:rsidRPr="00C70AFB">
              <w:t>Self-assessment: do you meet the conditions?</w:t>
            </w:r>
          </w:p>
        </w:tc>
        <w:tc>
          <w:tcPr>
            <w:tcW w:w="1843" w:type="dxa"/>
            <w:tcBorders>
              <w:right w:val="single" w:sz="4" w:space="0" w:color="0072C6" w:themeColor="accent1"/>
            </w:tcBorders>
          </w:tcPr>
          <w:p w14:paraId="38CBF413" w14:textId="53ED5131" w:rsidR="00F16608" w:rsidRPr="00C70AFB" w:rsidRDefault="00F16608" w:rsidP="00233E96">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035F5C84" w14:textId="77777777" w:rsidR="00F16608" w:rsidRPr="00C70AFB" w:rsidRDefault="00F16608" w:rsidP="002435E0">
            <w:pPr>
              <w:cnfStyle w:val="000000000000" w:firstRow="0" w:lastRow="0" w:firstColumn="0" w:lastColumn="0" w:oddVBand="0" w:evenVBand="0" w:oddHBand="0" w:evenHBand="0" w:firstRowFirstColumn="0" w:firstRowLastColumn="0" w:lastRowFirstColumn="0" w:lastRowLastColumn="0"/>
            </w:pPr>
          </w:p>
        </w:tc>
      </w:tr>
      <w:tr w:rsidR="000731BC" w:rsidRPr="00C70AFB" w14:paraId="3F5A5FA6" w14:textId="77777777" w:rsidTr="004B4C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1E75FA93" w14:textId="211E1272" w:rsidR="000731BC" w:rsidRPr="00C70AFB" w:rsidRDefault="00C70AFB" w:rsidP="000878AB">
            <w:r>
              <w:lastRenderedPageBreak/>
              <w:t>There is a</w:t>
            </w:r>
            <w:r w:rsidR="000731BC" w:rsidRPr="00C70AFB">
              <w:t>ssurance on quality of supply under the framework agreement and control on cost of agency supply under the framework agreement</w:t>
            </w:r>
          </w:p>
          <w:p w14:paraId="222B72DD" w14:textId="416F5B49" w:rsidR="000731BC" w:rsidRPr="00C70AFB" w:rsidRDefault="000731BC" w:rsidP="000878AB"/>
        </w:tc>
        <w:tc>
          <w:tcPr>
            <w:tcW w:w="10206" w:type="dxa"/>
            <w:vMerge w:val="restart"/>
            <w:tcBorders>
              <w:left w:val="single" w:sz="4" w:space="0" w:color="0072C6" w:themeColor="accent1"/>
            </w:tcBorders>
          </w:tcPr>
          <w:p w14:paraId="77E24ABE" w14:textId="77777777" w:rsidR="000731BC" w:rsidRPr="00C70AFB" w:rsidRDefault="000731BC" w:rsidP="002435E0">
            <w:pPr>
              <w:cnfStyle w:val="000000100000" w:firstRow="0" w:lastRow="0" w:firstColumn="0" w:lastColumn="0" w:oddVBand="0" w:evenVBand="0" w:oddHBand="1" w:evenHBand="0" w:firstRowFirstColumn="0" w:firstRowLastColumn="0" w:lastRowFirstColumn="0" w:lastRowLastColumn="0"/>
            </w:pPr>
          </w:p>
        </w:tc>
      </w:tr>
      <w:tr w:rsidR="008D3389" w:rsidRPr="00C70AFB" w14:paraId="1846E9F0"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35B7623A" w14:textId="54F6ED07" w:rsidR="000731BC" w:rsidRPr="00C70AFB" w:rsidRDefault="000731BC" w:rsidP="000878AB">
            <w:r w:rsidRPr="00C70AFB">
              <w:t>Self-assessment: do you meet the conditions?</w:t>
            </w:r>
          </w:p>
        </w:tc>
        <w:tc>
          <w:tcPr>
            <w:tcW w:w="1843" w:type="dxa"/>
            <w:tcBorders>
              <w:right w:val="single" w:sz="4" w:space="0" w:color="0072C6" w:themeColor="accent1"/>
            </w:tcBorders>
          </w:tcPr>
          <w:p w14:paraId="57401BEB" w14:textId="1FF00C32" w:rsidR="000731BC" w:rsidRPr="00C70AFB" w:rsidRDefault="000731BC" w:rsidP="00233E96">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517BDFD6" w14:textId="77777777" w:rsidR="000731BC" w:rsidRPr="00C70AFB" w:rsidRDefault="000731BC" w:rsidP="002435E0">
            <w:pPr>
              <w:cnfStyle w:val="000000000000" w:firstRow="0" w:lastRow="0" w:firstColumn="0" w:lastColumn="0" w:oddVBand="0" w:evenVBand="0" w:oddHBand="0" w:evenHBand="0" w:firstRowFirstColumn="0" w:firstRowLastColumn="0" w:lastRowFirstColumn="0" w:lastRowLastColumn="0"/>
            </w:pPr>
          </w:p>
        </w:tc>
      </w:tr>
      <w:tr w:rsidR="000731BC" w:rsidRPr="00C70AFB" w14:paraId="688DA931"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5875CFCB" w14:textId="77777777" w:rsidR="000731BC" w:rsidRPr="00C70AFB" w:rsidRDefault="000731BC" w:rsidP="000731BC">
            <w:pPr>
              <w:spacing w:line="240" w:lineRule="auto"/>
            </w:pPr>
            <w:r w:rsidRPr="00C70AFB">
              <w:t xml:space="preserve">Agencies have capability to supply high quality, trained and fully vetted temporary staff and effective framework processes to ensure they maintain NHS-required standards for workers. </w:t>
            </w:r>
          </w:p>
          <w:p w14:paraId="237C675A" w14:textId="77777777" w:rsidR="000731BC" w:rsidRPr="00C70AFB" w:rsidRDefault="000731BC" w:rsidP="00233E96">
            <w:pPr>
              <w:jc w:val="center"/>
            </w:pPr>
          </w:p>
        </w:tc>
        <w:tc>
          <w:tcPr>
            <w:tcW w:w="10206" w:type="dxa"/>
            <w:vMerge w:val="restart"/>
            <w:tcBorders>
              <w:left w:val="single" w:sz="4" w:space="0" w:color="0072C6" w:themeColor="accent1"/>
            </w:tcBorders>
          </w:tcPr>
          <w:p w14:paraId="7695B6AB" w14:textId="77777777" w:rsidR="000731BC" w:rsidRPr="00C70AFB" w:rsidRDefault="000731BC" w:rsidP="002435E0">
            <w:pPr>
              <w:cnfStyle w:val="000000100000" w:firstRow="0" w:lastRow="0" w:firstColumn="0" w:lastColumn="0" w:oddVBand="0" w:evenVBand="0" w:oddHBand="1" w:evenHBand="0" w:firstRowFirstColumn="0" w:firstRowLastColumn="0" w:lastRowFirstColumn="0" w:lastRowLastColumn="0"/>
            </w:pPr>
          </w:p>
        </w:tc>
      </w:tr>
      <w:tr w:rsidR="008D3389" w:rsidRPr="00C70AFB" w14:paraId="0EEAC02C"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7DB417CD" w14:textId="2820253A" w:rsidR="000731BC" w:rsidRPr="00C70AFB" w:rsidRDefault="000731BC" w:rsidP="000878AB">
            <w:r w:rsidRPr="00C70AFB">
              <w:t>Self-assessment: do you meet the conditions?</w:t>
            </w:r>
          </w:p>
        </w:tc>
        <w:tc>
          <w:tcPr>
            <w:tcW w:w="1843" w:type="dxa"/>
            <w:tcBorders>
              <w:right w:val="single" w:sz="4" w:space="0" w:color="0072C6" w:themeColor="accent1"/>
            </w:tcBorders>
          </w:tcPr>
          <w:p w14:paraId="01020BBD" w14:textId="7440F2B1" w:rsidR="000731BC" w:rsidRPr="00C70AFB" w:rsidRDefault="000731BC" w:rsidP="00233E96">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4688F34E" w14:textId="77777777" w:rsidR="000731BC" w:rsidRPr="00C70AFB" w:rsidRDefault="000731BC" w:rsidP="002435E0">
            <w:pPr>
              <w:cnfStyle w:val="000000000000" w:firstRow="0" w:lastRow="0" w:firstColumn="0" w:lastColumn="0" w:oddVBand="0" w:evenVBand="0" w:oddHBand="0" w:evenHBand="0" w:firstRowFirstColumn="0" w:firstRowLastColumn="0" w:lastRowFirstColumn="0" w:lastRowLastColumn="0"/>
            </w:pPr>
          </w:p>
        </w:tc>
      </w:tr>
      <w:tr w:rsidR="003C4BB9" w:rsidRPr="00C70AFB" w14:paraId="55C0BB42"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490C240E" w14:textId="77777777" w:rsidR="003C4BB9" w:rsidRPr="00C70AFB" w:rsidRDefault="003C4BB9" w:rsidP="000878AB">
            <w:r w:rsidRPr="00C70AFB">
              <w:t>Framework operators must ensure that agencies on the framework agreements are seeking regular assurances from workers that workers are complying with IR35 legislation when engaging with a trust via a personal service company. Agencies should seek these assurances to be eligible for a place on the framework agreement</w:t>
            </w:r>
          </w:p>
          <w:p w14:paraId="7B660B5B" w14:textId="48C2E945" w:rsidR="003C4BB9" w:rsidRPr="00C70AFB" w:rsidRDefault="003C4BB9" w:rsidP="000878AB"/>
        </w:tc>
        <w:tc>
          <w:tcPr>
            <w:tcW w:w="10206" w:type="dxa"/>
            <w:vMerge w:val="restart"/>
            <w:tcBorders>
              <w:left w:val="single" w:sz="4" w:space="0" w:color="0072C6" w:themeColor="accent1"/>
            </w:tcBorders>
          </w:tcPr>
          <w:p w14:paraId="14CE9F44" w14:textId="77777777" w:rsidR="003C4BB9" w:rsidRPr="00C70AFB" w:rsidRDefault="003C4BB9" w:rsidP="002435E0">
            <w:pPr>
              <w:cnfStyle w:val="000000100000" w:firstRow="0" w:lastRow="0" w:firstColumn="0" w:lastColumn="0" w:oddVBand="0" w:evenVBand="0" w:oddHBand="1" w:evenHBand="0" w:firstRowFirstColumn="0" w:firstRowLastColumn="0" w:lastRowFirstColumn="0" w:lastRowLastColumn="0"/>
            </w:pPr>
          </w:p>
        </w:tc>
      </w:tr>
      <w:tr w:rsidR="003C4BB9" w:rsidRPr="00C70AFB" w14:paraId="5640D767"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16EB2275" w14:textId="1063141B" w:rsidR="003C4BB9" w:rsidRPr="00C70AFB" w:rsidRDefault="003C4BB9" w:rsidP="000878AB">
            <w:pPr>
              <w:rPr>
                <w:b w:val="0"/>
                <w:bCs w:val="0"/>
              </w:rPr>
            </w:pPr>
            <w:r w:rsidRPr="00C70AFB">
              <w:t>Self-assessment: do you meet the conditions?</w:t>
            </w:r>
          </w:p>
        </w:tc>
        <w:tc>
          <w:tcPr>
            <w:tcW w:w="1843" w:type="dxa"/>
            <w:tcBorders>
              <w:right w:val="single" w:sz="4" w:space="0" w:color="0072C6" w:themeColor="accent1"/>
            </w:tcBorders>
          </w:tcPr>
          <w:p w14:paraId="13D165C9" w14:textId="4406F8DF" w:rsidR="003C4BB9" w:rsidRPr="00C70AFB" w:rsidRDefault="003C4BB9" w:rsidP="000878AB">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bottom w:val="single" w:sz="8" w:space="0" w:color="0072C6" w:themeColor="accent1"/>
            </w:tcBorders>
          </w:tcPr>
          <w:p w14:paraId="633A7FAC" w14:textId="77777777" w:rsidR="003C4BB9" w:rsidRPr="00C70AFB" w:rsidRDefault="003C4BB9" w:rsidP="002435E0">
            <w:pPr>
              <w:cnfStyle w:val="000000000000" w:firstRow="0" w:lastRow="0" w:firstColumn="0" w:lastColumn="0" w:oddVBand="0" w:evenVBand="0" w:oddHBand="0" w:evenHBand="0" w:firstRowFirstColumn="0" w:firstRowLastColumn="0" w:lastRowFirstColumn="0" w:lastRowLastColumn="0"/>
            </w:pPr>
          </w:p>
        </w:tc>
      </w:tr>
    </w:tbl>
    <w:p w14:paraId="373D9F7B" w14:textId="77777777" w:rsidR="00224F25" w:rsidRPr="00C70AFB" w:rsidRDefault="00224F25" w:rsidP="000878AB">
      <w:pPr>
        <w:spacing w:after="0"/>
      </w:pPr>
    </w:p>
    <w:p w14:paraId="02633A22" w14:textId="77777777" w:rsidR="00302E39" w:rsidRPr="00C70AFB" w:rsidRDefault="00302E39" w:rsidP="000878AB">
      <w:pPr>
        <w:spacing w:after="0"/>
      </w:pPr>
    </w:p>
    <w:p w14:paraId="58232BD0" w14:textId="467823F2" w:rsidR="003C4BB9" w:rsidRDefault="003C4BB9" w:rsidP="00C70AFB">
      <w:pPr>
        <w:spacing w:after="0"/>
        <w:rPr>
          <w:b/>
          <w:sz w:val="28"/>
          <w:szCs w:val="28"/>
        </w:rPr>
      </w:pPr>
      <w:bookmarkStart w:id="0" w:name="_GoBack"/>
      <w:bookmarkEnd w:id="0"/>
      <w:r w:rsidRPr="00391C99">
        <w:rPr>
          <w:b/>
          <w:sz w:val="28"/>
          <w:szCs w:val="28"/>
        </w:rPr>
        <w:lastRenderedPageBreak/>
        <w:t>Table 2: Requirements of framework operators</w:t>
      </w:r>
    </w:p>
    <w:p w14:paraId="08B43C1F" w14:textId="77777777" w:rsidR="005D502B" w:rsidRPr="00391C99" w:rsidRDefault="005D502B" w:rsidP="00C70AFB">
      <w:pPr>
        <w:spacing w:after="0"/>
        <w:rPr>
          <w:b/>
          <w:sz w:val="28"/>
          <w:szCs w:val="28"/>
        </w:rPr>
      </w:pPr>
    </w:p>
    <w:tbl>
      <w:tblPr>
        <w:tblStyle w:val="LightList-Accent1"/>
        <w:tblW w:w="15735" w:type="dxa"/>
        <w:tblInd w:w="-743" w:type="dxa"/>
        <w:tblLook w:val="04A0" w:firstRow="1" w:lastRow="0" w:firstColumn="1" w:lastColumn="0" w:noHBand="0" w:noVBand="1"/>
      </w:tblPr>
      <w:tblGrid>
        <w:gridCol w:w="3686"/>
        <w:gridCol w:w="1843"/>
        <w:gridCol w:w="10206"/>
      </w:tblGrid>
      <w:tr w:rsidR="008D3389" w:rsidRPr="00C70AFB" w14:paraId="27F2384B" w14:textId="77777777" w:rsidTr="00087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Pr>
          <w:p w14:paraId="536A353D" w14:textId="77777777" w:rsidR="003C4BB9" w:rsidRPr="00C70AFB" w:rsidRDefault="003C4BB9" w:rsidP="00391C99">
            <w:r w:rsidRPr="00C70AFB">
              <w:t>Requirements</w:t>
            </w:r>
          </w:p>
        </w:tc>
        <w:tc>
          <w:tcPr>
            <w:tcW w:w="10206" w:type="dxa"/>
            <w:tcBorders>
              <w:bottom w:val="single" w:sz="8" w:space="0" w:color="0072C6" w:themeColor="accent1"/>
            </w:tcBorders>
          </w:tcPr>
          <w:p w14:paraId="2C893CE7" w14:textId="77777777" w:rsidR="003C4BB9" w:rsidRPr="00C70AFB" w:rsidRDefault="003C4BB9" w:rsidP="00391C99">
            <w:pPr>
              <w:cnfStyle w:val="100000000000" w:firstRow="1" w:lastRow="0" w:firstColumn="0" w:lastColumn="0" w:oddVBand="0" w:evenVBand="0" w:oddHBand="0" w:evenHBand="0" w:firstRowFirstColumn="0" w:firstRowLastColumn="0" w:lastRowFirstColumn="0" w:lastRowLastColumn="0"/>
            </w:pPr>
            <w:r w:rsidRPr="00C70AFB">
              <w:t>Evidence</w:t>
            </w:r>
          </w:p>
        </w:tc>
      </w:tr>
      <w:tr w:rsidR="008D3389" w:rsidRPr="00C70AFB" w14:paraId="497FF6B3"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601AAE31" w14:textId="19B6513E" w:rsidR="008D3389" w:rsidRPr="00C70AFB" w:rsidRDefault="008D3389" w:rsidP="008D3389">
            <w:pPr>
              <w:spacing w:line="240" w:lineRule="auto"/>
            </w:pPr>
            <w:r w:rsidRPr="00C70AFB">
              <w:t>Support trust negotiations with framework agencies and therefore play an important role in promoting trusts and agencies to meet NHS Improvement’s caps as far as possible within the terms and conditions of the framework and more widely, help trusts deliver actual savings on their agency expenditure</w:t>
            </w:r>
          </w:p>
          <w:p w14:paraId="7EBAB0EB" w14:textId="77777777" w:rsidR="003C4BB9" w:rsidRPr="00C70AFB" w:rsidRDefault="003C4BB9" w:rsidP="007A3D22"/>
        </w:tc>
        <w:tc>
          <w:tcPr>
            <w:tcW w:w="10206" w:type="dxa"/>
            <w:vMerge w:val="restart"/>
            <w:tcBorders>
              <w:left w:val="single" w:sz="4" w:space="0" w:color="0072C6" w:themeColor="accent1"/>
            </w:tcBorders>
          </w:tcPr>
          <w:p w14:paraId="5B222F5D" w14:textId="77777777" w:rsidR="003C4BB9" w:rsidRPr="00C70AFB" w:rsidRDefault="003C4BB9" w:rsidP="007A3D22">
            <w:pPr>
              <w:cnfStyle w:val="000000100000" w:firstRow="0" w:lastRow="0" w:firstColumn="0" w:lastColumn="0" w:oddVBand="0" w:evenVBand="0" w:oddHBand="1" w:evenHBand="0" w:firstRowFirstColumn="0" w:firstRowLastColumn="0" w:lastRowFirstColumn="0" w:lastRowLastColumn="0"/>
            </w:pPr>
          </w:p>
        </w:tc>
      </w:tr>
      <w:tr w:rsidR="003C4BB9" w:rsidRPr="00C70AFB" w14:paraId="7A2091BB" w14:textId="77777777" w:rsidTr="005D502B">
        <w:tc>
          <w:tcPr>
            <w:cnfStyle w:val="001000000000" w:firstRow="0" w:lastRow="0" w:firstColumn="1" w:lastColumn="0" w:oddVBand="0" w:evenVBand="0" w:oddHBand="0" w:evenHBand="0" w:firstRowFirstColumn="0" w:firstRowLastColumn="0" w:lastRowFirstColumn="0" w:lastRowLastColumn="0"/>
            <w:tcW w:w="3686" w:type="dxa"/>
            <w:shd w:val="clear" w:color="auto" w:fill="005EB8"/>
          </w:tcPr>
          <w:p w14:paraId="4D280ACA" w14:textId="77777777" w:rsidR="003C4BB9" w:rsidRPr="00C70AFB" w:rsidRDefault="003C4BB9" w:rsidP="007A3D22">
            <w:r w:rsidRPr="00C70AFB">
              <w:t>Self-assessment: do you meet the conditions?</w:t>
            </w:r>
          </w:p>
        </w:tc>
        <w:tc>
          <w:tcPr>
            <w:tcW w:w="1843" w:type="dxa"/>
            <w:tcBorders>
              <w:right w:val="single" w:sz="4" w:space="0" w:color="0072C6" w:themeColor="accent1"/>
            </w:tcBorders>
            <w:vAlign w:val="center"/>
          </w:tcPr>
          <w:p w14:paraId="1432D874" w14:textId="77777777" w:rsidR="003C4BB9" w:rsidRPr="00C70AFB" w:rsidRDefault="003C4BB9">
            <w:pPr>
              <w:jc w:val="center"/>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tcBorders>
          </w:tcPr>
          <w:p w14:paraId="7DA69149" w14:textId="77777777" w:rsidR="003C4BB9" w:rsidRPr="00C70AFB" w:rsidRDefault="003C4BB9" w:rsidP="007A3D22">
            <w:pPr>
              <w:cnfStyle w:val="000000000000" w:firstRow="0" w:lastRow="0" w:firstColumn="0" w:lastColumn="0" w:oddVBand="0" w:evenVBand="0" w:oddHBand="0" w:evenHBand="0" w:firstRowFirstColumn="0" w:firstRowLastColumn="0" w:lastRowFirstColumn="0" w:lastRowLastColumn="0"/>
            </w:pPr>
          </w:p>
        </w:tc>
      </w:tr>
      <w:tr w:rsidR="008D3389" w:rsidRPr="00C70AFB" w14:paraId="637FCCA2"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1183A5EC" w14:textId="02578959" w:rsidR="008D3389" w:rsidRPr="00C70AFB" w:rsidRDefault="008D3389" w:rsidP="008D3389">
            <w:pPr>
              <w:spacing w:line="240" w:lineRule="auto"/>
            </w:pPr>
            <w:r w:rsidRPr="00C70AFB">
              <w:t xml:space="preserve">Communicate to trusts the agencies </w:t>
            </w:r>
            <w:r w:rsidR="00C70AFB">
              <w:t xml:space="preserve">where </w:t>
            </w:r>
            <w:r w:rsidRPr="00C70AFB">
              <w:t>standard rates are equal to or below the price caps set by NHS Improvement</w:t>
            </w:r>
          </w:p>
          <w:p w14:paraId="2C86F4DB" w14:textId="77777777" w:rsidR="008D3389" w:rsidRPr="00C70AFB" w:rsidRDefault="008D3389" w:rsidP="007A3D22">
            <w:pPr>
              <w:spacing w:line="240" w:lineRule="auto"/>
            </w:pPr>
          </w:p>
        </w:tc>
        <w:tc>
          <w:tcPr>
            <w:tcW w:w="10206" w:type="dxa"/>
            <w:vMerge w:val="restart"/>
            <w:tcBorders>
              <w:left w:val="single" w:sz="4" w:space="0" w:color="0072C6" w:themeColor="accent1"/>
            </w:tcBorders>
          </w:tcPr>
          <w:p w14:paraId="506C3D7D" w14:textId="77777777" w:rsidR="008D3389" w:rsidRPr="00C70AFB" w:rsidRDefault="008D3389" w:rsidP="007A3D22">
            <w:pPr>
              <w:cnfStyle w:val="000000100000" w:firstRow="0" w:lastRow="0" w:firstColumn="0" w:lastColumn="0" w:oddVBand="0" w:evenVBand="0" w:oddHBand="1" w:evenHBand="0" w:firstRowFirstColumn="0" w:firstRowLastColumn="0" w:lastRowFirstColumn="0" w:lastRowLastColumn="0"/>
            </w:pPr>
          </w:p>
        </w:tc>
      </w:tr>
      <w:tr w:rsidR="008D3389" w:rsidRPr="00C70AFB" w14:paraId="2688444B"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shd w:val="clear" w:color="auto" w:fill="005EB8"/>
          </w:tcPr>
          <w:p w14:paraId="1DC55871" w14:textId="740E392E" w:rsidR="008D3389" w:rsidRPr="00C70AFB" w:rsidRDefault="008D3389"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5C4A19C8" w14:textId="60B492A5" w:rsidR="008D3389" w:rsidRPr="00C70AFB" w:rsidRDefault="008D3389"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vMerge/>
            <w:tcBorders>
              <w:left w:val="single" w:sz="4" w:space="0" w:color="0072C6" w:themeColor="accent1"/>
            </w:tcBorders>
          </w:tcPr>
          <w:p w14:paraId="21CBE7CC" w14:textId="77777777" w:rsidR="008D3389" w:rsidRPr="00C70AFB" w:rsidRDefault="008D3389" w:rsidP="007A3D22">
            <w:pPr>
              <w:cnfStyle w:val="000000000000" w:firstRow="0" w:lastRow="0" w:firstColumn="0" w:lastColumn="0" w:oddVBand="0" w:evenVBand="0" w:oddHBand="0" w:evenHBand="0" w:firstRowFirstColumn="0" w:firstRowLastColumn="0" w:lastRowFirstColumn="0" w:lastRowLastColumn="0"/>
            </w:pPr>
          </w:p>
        </w:tc>
      </w:tr>
      <w:tr w:rsidR="008D3389" w:rsidRPr="00C70AFB" w14:paraId="17842EA5"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4D927A2E" w14:textId="733CDC4B" w:rsidR="008D3389" w:rsidRPr="00C70AFB" w:rsidRDefault="008D3389" w:rsidP="008D3389">
            <w:pPr>
              <w:spacing w:line="240" w:lineRule="auto"/>
            </w:pPr>
            <w:r w:rsidRPr="00C70AFB">
              <w:t>Develop agency comparison tables to ensure trusts can easily understand the rates payable on the framework with different agencies</w:t>
            </w:r>
          </w:p>
          <w:p w14:paraId="30DFF059" w14:textId="77777777" w:rsidR="008D3389" w:rsidRPr="00C70AFB" w:rsidRDefault="008D3389" w:rsidP="007A3D22">
            <w:pPr>
              <w:spacing w:line="240" w:lineRule="auto"/>
            </w:pPr>
          </w:p>
        </w:tc>
        <w:tc>
          <w:tcPr>
            <w:tcW w:w="10206" w:type="dxa"/>
            <w:tcBorders>
              <w:left w:val="single" w:sz="4" w:space="0" w:color="0072C6" w:themeColor="accent1"/>
              <w:bottom w:val="none" w:sz="0" w:space="0" w:color="auto"/>
            </w:tcBorders>
          </w:tcPr>
          <w:p w14:paraId="1A144ABF" w14:textId="77777777" w:rsidR="008D3389" w:rsidRPr="00C70AFB" w:rsidRDefault="008D3389" w:rsidP="007A3D22">
            <w:pPr>
              <w:cnfStyle w:val="000000100000" w:firstRow="0" w:lastRow="0" w:firstColumn="0" w:lastColumn="0" w:oddVBand="0" w:evenVBand="0" w:oddHBand="1" w:evenHBand="0" w:firstRowFirstColumn="0" w:firstRowLastColumn="0" w:lastRowFirstColumn="0" w:lastRowLastColumn="0"/>
            </w:pPr>
          </w:p>
        </w:tc>
      </w:tr>
      <w:tr w:rsidR="008D3389" w:rsidRPr="00C70AFB" w14:paraId="4BA1805E"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auto"/>
            </w:tcBorders>
            <w:shd w:val="clear" w:color="auto" w:fill="005EB8"/>
          </w:tcPr>
          <w:p w14:paraId="7A7473FE" w14:textId="572DEEC0" w:rsidR="008D3389" w:rsidRPr="00C70AFB" w:rsidRDefault="008D3389"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7177EB16" w14:textId="182D307E" w:rsidR="008D3389" w:rsidRPr="00C70AFB" w:rsidRDefault="008D3389"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tcBorders>
              <w:left w:val="single" w:sz="4" w:space="0" w:color="0072C6" w:themeColor="accent1"/>
            </w:tcBorders>
          </w:tcPr>
          <w:p w14:paraId="20828E80" w14:textId="77777777" w:rsidR="008D3389" w:rsidRPr="00C70AFB" w:rsidRDefault="008D3389" w:rsidP="007A3D22">
            <w:pPr>
              <w:cnfStyle w:val="000000000000" w:firstRow="0" w:lastRow="0" w:firstColumn="0" w:lastColumn="0" w:oddVBand="0" w:evenVBand="0" w:oddHBand="0" w:evenHBand="0" w:firstRowFirstColumn="0" w:firstRowLastColumn="0" w:lastRowFirstColumn="0" w:lastRowLastColumn="0"/>
            </w:pPr>
          </w:p>
        </w:tc>
      </w:tr>
      <w:tr w:rsidR="008D3389" w:rsidRPr="00C70AFB" w14:paraId="62AFBD6A"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3188E5CA" w14:textId="16354BA7" w:rsidR="008D3389" w:rsidRPr="00C70AFB" w:rsidRDefault="00C70AFB" w:rsidP="007A3D22">
            <w:pPr>
              <w:spacing w:line="240" w:lineRule="auto"/>
            </w:pPr>
            <w:r>
              <w:t>H</w:t>
            </w:r>
            <w:r w:rsidR="00FD4C7C" w:rsidRPr="00C70AFB">
              <w:t xml:space="preserve">old agencies to account if they are not meeting the framework rates </w:t>
            </w:r>
          </w:p>
          <w:p w14:paraId="7878FE5E" w14:textId="6CB30782" w:rsidR="00FD4C7C" w:rsidRPr="00C70AFB" w:rsidRDefault="00FD4C7C" w:rsidP="007A3D22">
            <w:pPr>
              <w:spacing w:line="240" w:lineRule="auto"/>
            </w:pPr>
          </w:p>
        </w:tc>
        <w:tc>
          <w:tcPr>
            <w:tcW w:w="10206" w:type="dxa"/>
            <w:tcBorders>
              <w:left w:val="single" w:sz="4" w:space="0" w:color="0072C6" w:themeColor="accent1"/>
              <w:bottom w:val="none" w:sz="0" w:space="0" w:color="auto"/>
            </w:tcBorders>
          </w:tcPr>
          <w:p w14:paraId="54C3480B" w14:textId="77777777" w:rsidR="008D3389" w:rsidRPr="00C70AFB" w:rsidRDefault="008D3389" w:rsidP="007A3D22">
            <w:pPr>
              <w:cnfStyle w:val="000000100000" w:firstRow="0" w:lastRow="0" w:firstColumn="0" w:lastColumn="0" w:oddVBand="0" w:evenVBand="0" w:oddHBand="1" w:evenHBand="0" w:firstRowFirstColumn="0" w:firstRowLastColumn="0" w:lastRowFirstColumn="0" w:lastRowLastColumn="0"/>
            </w:pPr>
          </w:p>
        </w:tc>
      </w:tr>
      <w:tr w:rsidR="00FD4C7C" w:rsidRPr="00C70AFB" w14:paraId="15BAC32E"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0072C6" w:themeColor="accent1"/>
            </w:tcBorders>
            <w:shd w:val="clear" w:color="auto" w:fill="005EB8"/>
          </w:tcPr>
          <w:p w14:paraId="32875A06" w14:textId="43DDB2B6" w:rsidR="00FD4C7C" w:rsidRPr="00C70AFB" w:rsidRDefault="00FD4C7C"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11F6ED2E" w14:textId="2B1DCE87" w:rsidR="00FD4C7C" w:rsidRPr="00C70AFB" w:rsidRDefault="00FD4C7C"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tcBorders>
              <w:left w:val="single" w:sz="4" w:space="0" w:color="0072C6" w:themeColor="accent1"/>
            </w:tcBorders>
          </w:tcPr>
          <w:p w14:paraId="48F5B8AE" w14:textId="77777777" w:rsidR="00FD4C7C" w:rsidRPr="00C70AFB" w:rsidRDefault="00FD4C7C" w:rsidP="007A3D22">
            <w:pPr>
              <w:cnfStyle w:val="000000000000" w:firstRow="0" w:lastRow="0" w:firstColumn="0" w:lastColumn="0" w:oddVBand="0" w:evenVBand="0" w:oddHBand="0" w:evenHBand="0" w:firstRowFirstColumn="0" w:firstRowLastColumn="0" w:lastRowFirstColumn="0" w:lastRowLastColumn="0"/>
            </w:pPr>
          </w:p>
        </w:tc>
      </w:tr>
      <w:tr w:rsidR="00FD4C7C" w:rsidRPr="00C70AFB" w14:paraId="247A989A"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64E5C215" w14:textId="4ED07B28" w:rsidR="00FD4C7C" w:rsidRPr="00C70AFB" w:rsidRDefault="00C70AFB" w:rsidP="007A3D22">
            <w:pPr>
              <w:spacing w:line="240" w:lineRule="auto"/>
            </w:pPr>
            <w:r>
              <w:lastRenderedPageBreak/>
              <w:t>H</w:t>
            </w:r>
            <w:r w:rsidR="00EC0BEA" w:rsidRPr="00C70AFB">
              <w:t>ave processes for ensuring accessibility, and provide fair and open competition for agencies that wish to join the framework at the point of tender</w:t>
            </w:r>
          </w:p>
          <w:p w14:paraId="23A12CE0" w14:textId="77777777" w:rsidR="00EC0BEA" w:rsidRPr="00C70AFB" w:rsidRDefault="00EC0BEA" w:rsidP="007A3D22">
            <w:pPr>
              <w:spacing w:line="240" w:lineRule="auto"/>
            </w:pPr>
          </w:p>
        </w:tc>
        <w:tc>
          <w:tcPr>
            <w:tcW w:w="10206" w:type="dxa"/>
            <w:tcBorders>
              <w:left w:val="single" w:sz="4" w:space="0" w:color="0072C6" w:themeColor="accent1"/>
              <w:bottom w:val="none" w:sz="0" w:space="0" w:color="auto"/>
            </w:tcBorders>
          </w:tcPr>
          <w:p w14:paraId="79434352" w14:textId="77777777" w:rsidR="00FD4C7C" w:rsidRPr="00C70AFB" w:rsidRDefault="00FD4C7C" w:rsidP="007A3D22">
            <w:pPr>
              <w:cnfStyle w:val="000000100000" w:firstRow="0" w:lastRow="0" w:firstColumn="0" w:lastColumn="0" w:oddVBand="0" w:evenVBand="0" w:oddHBand="1" w:evenHBand="0" w:firstRowFirstColumn="0" w:firstRowLastColumn="0" w:lastRowFirstColumn="0" w:lastRowLastColumn="0"/>
            </w:pPr>
          </w:p>
        </w:tc>
      </w:tr>
      <w:tr w:rsidR="00FD4C7C" w:rsidRPr="00C70AFB" w14:paraId="75A519FF"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0072C6" w:themeColor="accent1"/>
            </w:tcBorders>
            <w:shd w:val="clear" w:color="auto" w:fill="005EB8"/>
          </w:tcPr>
          <w:p w14:paraId="0B7952E2" w14:textId="7F25A41B" w:rsidR="00FD4C7C" w:rsidRPr="00C70AFB" w:rsidRDefault="00FD4C7C"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709623BD" w14:textId="62159585" w:rsidR="00FD4C7C" w:rsidRPr="00C70AFB" w:rsidRDefault="00FD4C7C"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tcBorders>
              <w:left w:val="single" w:sz="4" w:space="0" w:color="0072C6" w:themeColor="accent1"/>
            </w:tcBorders>
          </w:tcPr>
          <w:p w14:paraId="4AE606F1" w14:textId="77777777" w:rsidR="00FD4C7C" w:rsidRPr="00C70AFB" w:rsidRDefault="00FD4C7C" w:rsidP="007A3D22">
            <w:pPr>
              <w:cnfStyle w:val="000000000000" w:firstRow="0" w:lastRow="0" w:firstColumn="0" w:lastColumn="0" w:oddVBand="0" w:evenVBand="0" w:oddHBand="0" w:evenHBand="0" w:firstRowFirstColumn="0" w:firstRowLastColumn="0" w:lastRowFirstColumn="0" w:lastRowLastColumn="0"/>
            </w:pPr>
          </w:p>
        </w:tc>
      </w:tr>
      <w:tr w:rsidR="00FD4C7C" w:rsidRPr="00C70AFB" w14:paraId="668DF4B5" w14:textId="77777777" w:rsidTr="00087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1AD07B6E" w14:textId="363C4A4F" w:rsidR="00FD4C7C" w:rsidRPr="00C70AFB" w:rsidRDefault="00EC0BEA" w:rsidP="007A3D22">
            <w:pPr>
              <w:spacing w:line="240" w:lineRule="auto"/>
            </w:pPr>
            <w:r w:rsidRPr="00C70AFB">
              <w:t>Audits/review of invoicing, ensuring management information is high quality and fit for purpose, and separately identifies worker pay and agency fee</w:t>
            </w:r>
          </w:p>
          <w:p w14:paraId="33BF377A" w14:textId="77777777" w:rsidR="00EC0BEA" w:rsidRPr="00C70AFB" w:rsidRDefault="00EC0BEA" w:rsidP="007A3D22">
            <w:pPr>
              <w:spacing w:line="240" w:lineRule="auto"/>
            </w:pPr>
          </w:p>
        </w:tc>
        <w:tc>
          <w:tcPr>
            <w:tcW w:w="10206" w:type="dxa"/>
            <w:tcBorders>
              <w:left w:val="single" w:sz="4" w:space="0" w:color="0072C6" w:themeColor="accent1"/>
              <w:bottom w:val="none" w:sz="0" w:space="0" w:color="auto"/>
            </w:tcBorders>
          </w:tcPr>
          <w:p w14:paraId="49C00509" w14:textId="77777777" w:rsidR="00FD4C7C" w:rsidRPr="00C70AFB" w:rsidRDefault="00FD4C7C" w:rsidP="007A3D22">
            <w:pPr>
              <w:cnfStyle w:val="000000100000" w:firstRow="0" w:lastRow="0" w:firstColumn="0" w:lastColumn="0" w:oddVBand="0" w:evenVBand="0" w:oddHBand="1" w:evenHBand="0" w:firstRowFirstColumn="0" w:firstRowLastColumn="0" w:lastRowFirstColumn="0" w:lastRowLastColumn="0"/>
            </w:pPr>
          </w:p>
        </w:tc>
      </w:tr>
      <w:tr w:rsidR="00EC0BEA" w:rsidRPr="00C70AFB" w14:paraId="4DC19BDC"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0072C6" w:themeColor="accent1"/>
            </w:tcBorders>
            <w:shd w:val="clear" w:color="auto" w:fill="005EB8"/>
          </w:tcPr>
          <w:p w14:paraId="172DF541" w14:textId="1401760B" w:rsidR="00EC0BEA" w:rsidRPr="00C70AFB" w:rsidRDefault="00EC0BEA"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6057999B" w14:textId="171A3EBE" w:rsidR="00EC0BEA" w:rsidRPr="00C70AFB" w:rsidRDefault="00EC0BEA"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tcBorders>
              <w:left w:val="single" w:sz="4" w:space="0" w:color="0072C6" w:themeColor="accent1"/>
            </w:tcBorders>
          </w:tcPr>
          <w:p w14:paraId="1BACC300" w14:textId="77777777" w:rsidR="00EC0BEA" w:rsidRPr="00C70AFB" w:rsidRDefault="00EC0BEA" w:rsidP="007A3D22">
            <w:pPr>
              <w:cnfStyle w:val="000000000000" w:firstRow="0" w:lastRow="0" w:firstColumn="0" w:lastColumn="0" w:oddVBand="0" w:evenVBand="0" w:oddHBand="0" w:evenHBand="0" w:firstRowFirstColumn="0" w:firstRowLastColumn="0" w:lastRowFirstColumn="0" w:lastRowLastColumn="0"/>
            </w:pPr>
          </w:p>
        </w:tc>
      </w:tr>
      <w:tr w:rsidR="00EC0BEA" w:rsidRPr="00C70AFB" w14:paraId="15870724" w14:textId="77777777" w:rsidTr="00EC0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12F37224" w14:textId="2F1193FF" w:rsidR="00EC0BEA" w:rsidRPr="00C70AFB" w:rsidRDefault="00C70AFB" w:rsidP="007A3D22">
            <w:pPr>
              <w:spacing w:line="240" w:lineRule="auto"/>
            </w:pPr>
            <w:r>
              <w:t>There is r</w:t>
            </w:r>
            <w:r w:rsidR="00EC0BEA" w:rsidRPr="00C70AFB">
              <w:t>obust performance management and monitoring of agencies</w:t>
            </w:r>
          </w:p>
          <w:p w14:paraId="207AFC2A" w14:textId="1A142C47" w:rsidR="00EC0BEA" w:rsidRPr="00C70AFB" w:rsidRDefault="00EC0BEA" w:rsidP="007A3D22">
            <w:pPr>
              <w:spacing w:line="240" w:lineRule="auto"/>
            </w:pPr>
          </w:p>
        </w:tc>
        <w:tc>
          <w:tcPr>
            <w:tcW w:w="10206" w:type="dxa"/>
            <w:tcBorders>
              <w:left w:val="single" w:sz="4" w:space="0" w:color="0072C6" w:themeColor="accent1"/>
              <w:bottom w:val="none" w:sz="0" w:space="0" w:color="auto"/>
            </w:tcBorders>
          </w:tcPr>
          <w:p w14:paraId="2928991F" w14:textId="77777777" w:rsidR="00EC0BEA" w:rsidRPr="00C70AFB" w:rsidRDefault="00EC0BEA" w:rsidP="007A3D22">
            <w:pPr>
              <w:cnfStyle w:val="000000100000" w:firstRow="0" w:lastRow="0" w:firstColumn="0" w:lastColumn="0" w:oddVBand="0" w:evenVBand="0" w:oddHBand="1" w:evenHBand="0" w:firstRowFirstColumn="0" w:firstRowLastColumn="0" w:lastRowFirstColumn="0" w:lastRowLastColumn="0"/>
            </w:pPr>
          </w:p>
        </w:tc>
      </w:tr>
      <w:tr w:rsidR="00EC0BEA" w:rsidRPr="00C70AFB" w14:paraId="54C05221"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0072C6" w:themeColor="accent1"/>
            </w:tcBorders>
            <w:shd w:val="clear" w:color="auto" w:fill="005EB8"/>
          </w:tcPr>
          <w:p w14:paraId="0262BA0D" w14:textId="09158F18" w:rsidR="00EC0BEA" w:rsidRPr="00C70AFB" w:rsidRDefault="00EC0BEA"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5860BD07" w14:textId="1B1F4CC2" w:rsidR="00EC0BEA" w:rsidRPr="00C70AFB" w:rsidRDefault="00EC0BEA"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tcBorders>
              <w:left w:val="single" w:sz="4" w:space="0" w:color="0072C6" w:themeColor="accent1"/>
            </w:tcBorders>
          </w:tcPr>
          <w:p w14:paraId="1240A32B" w14:textId="77777777" w:rsidR="00EC0BEA" w:rsidRPr="00C70AFB" w:rsidRDefault="00EC0BEA" w:rsidP="007A3D22">
            <w:pPr>
              <w:cnfStyle w:val="000000000000" w:firstRow="0" w:lastRow="0" w:firstColumn="0" w:lastColumn="0" w:oddVBand="0" w:evenVBand="0" w:oddHBand="0" w:evenHBand="0" w:firstRowFirstColumn="0" w:firstRowLastColumn="0" w:lastRowFirstColumn="0" w:lastRowLastColumn="0"/>
            </w:pPr>
          </w:p>
        </w:tc>
      </w:tr>
      <w:tr w:rsidR="00EC0BEA" w:rsidRPr="00C70AFB" w14:paraId="64A596DF" w14:textId="77777777" w:rsidTr="00EC0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Borders>
              <w:right w:val="single" w:sz="4" w:space="0" w:color="0072C6" w:themeColor="accent1"/>
            </w:tcBorders>
          </w:tcPr>
          <w:p w14:paraId="206E9A75" w14:textId="5067736E" w:rsidR="00EC0BEA" w:rsidRPr="00C70AFB" w:rsidRDefault="00C70AFB" w:rsidP="007A3D22">
            <w:pPr>
              <w:spacing w:line="240" w:lineRule="auto"/>
            </w:pPr>
            <w:r>
              <w:t>You</w:t>
            </w:r>
            <w:r w:rsidR="00EC0BEA" w:rsidRPr="00C70AFB">
              <w:t xml:space="preserve"> are willing to work with NHS Improvement to improve transparency and the quality of data on compliance to the agency rules, for instance sharing management information where appropriate.</w:t>
            </w:r>
          </w:p>
          <w:p w14:paraId="5D5B85F3" w14:textId="77777777" w:rsidR="00EC0BEA" w:rsidRPr="00C70AFB" w:rsidRDefault="00EC0BEA" w:rsidP="007A3D22">
            <w:pPr>
              <w:spacing w:line="240" w:lineRule="auto"/>
            </w:pPr>
          </w:p>
        </w:tc>
        <w:tc>
          <w:tcPr>
            <w:tcW w:w="10206" w:type="dxa"/>
            <w:tcBorders>
              <w:left w:val="single" w:sz="4" w:space="0" w:color="0072C6" w:themeColor="accent1"/>
              <w:bottom w:val="none" w:sz="0" w:space="0" w:color="auto"/>
            </w:tcBorders>
          </w:tcPr>
          <w:p w14:paraId="1B2E920C" w14:textId="77777777" w:rsidR="00EC0BEA" w:rsidRPr="00C70AFB" w:rsidRDefault="00EC0BEA" w:rsidP="007A3D22">
            <w:pPr>
              <w:cnfStyle w:val="000000100000" w:firstRow="0" w:lastRow="0" w:firstColumn="0" w:lastColumn="0" w:oddVBand="0" w:evenVBand="0" w:oddHBand="1" w:evenHBand="0" w:firstRowFirstColumn="0" w:firstRowLastColumn="0" w:lastRowFirstColumn="0" w:lastRowLastColumn="0"/>
            </w:pPr>
          </w:p>
        </w:tc>
      </w:tr>
      <w:tr w:rsidR="00EC0BEA" w:rsidRPr="00C70AFB" w14:paraId="56CB31D8" w14:textId="77777777" w:rsidTr="005D502B">
        <w:tc>
          <w:tcPr>
            <w:cnfStyle w:val="001000000000" w:firstRow="0" w:lastRow="0" w:firstColumn="1" w:lastColumn="0" w:oddVBand="0" w:evenVBand="0" w:oddHBand="0" w:evenHBand="0" w:firstRowFirstColumn="0" w:firstRowLastColumn="0" w:lastRowFirstColumn="0" w:lastRowLastColumn="0"/>
            <w:tcW w:w="3686" w:type="dxa"/>
            <w:tcBorders>
              <w:right w:val="single" w:sz="4" w:space="0" w:color="0072C6" w:themeColor="accent1"/>
            </w:tcBorders>
            <w:shd w:val="clear" w:color="auto" w:fill="005EB8"/>
          </w:tcPr>
          <w:p w14:paraId="16FDC03C" w14:textId="4DB93594" w:rsidR="00EC0BEA" w:rsidRPr="00C70AFB" w:rsidRDefault="00EC0BEA" w:rsidP="007A3D22">
            <w:pPr>
              <w:spacing w:line="240" w:lineRule="auto"/>
              <w:rPr>
                <w:b w:val="0"/>
                <w:bCs w:val="0"/>
              </w:rPr>
            </w:pPr>
            <w:r w:rsidRPr="00C70AFB">
              <w:t>Self-assessment: do you meet the conditions?</w:t>
            </w:r>
          </w:p>
        </w:tc>
        <w:tc>
          <w:tcPr>
            <w:tcW w:w="1843" w:type="dxa"/>
            <w:tcBorders>
              <w:right w:val="single" w:sz="4" w:space="0" w:color="0072C6" w:themeColor="accent1"/>
            </w:tcBorders>
            <w:vAlign w:val="center"/>
          </w:tcPr>
          <w:p w14:paraId="0258A011" w14:textId="55494754" w:rsidR="00EC0BEA" w:rsidRPr="00C70AFB" w:rsidRDefault="00EC0BEA" w:rsidP="007A3D22">
            <w:pPr>
              <w:spacing w:line="240" w:lineRule="auto"/>
              <w:cnfStyle w:val="000000000000" w:firstRow="0" w:lastRow="0" w:firstColumn="0" w:lastColumn="0" w:oddVBand="0" w:evenVBand="0" w:oddHBand="0" w:evenHBand="0" w:firstRowFirstColumn="0" w:firstRowLastColumn="0" w:lastRowFirstColumn="0" w:lastRowLastColumn="0"/>
            </w:pPr>
            <w:r w:rsidRPr="00C70AFB">
              <w:t>Yes/No</w:t>
            </w:r>
          </w:p>
        </w:tc>
        <w:tc>
          <w:tcPr>
            <w:tcW w:w="10206" w:type="dxa"/>
            <w:tcBorders>
              <w:left w:val="single" w:sz="4" w:space="0" w:color="0072C6" w:themeColor="accent1"/>
              <w:bottom w:val="single" w:sz="8" w:space="0" w:color="0072C6" w:themeColor="accent1"/>
            </w:tcBorders>
          </w:tcPr>
          <w:p w14:paraId="1D01529E" w14:textId="77777777" w:rsidR="00EC0BEA" w:rsidRPr="00C70AFB" w:rsidRDefault="00EC0BEA" w:rsidP="007A3D22">
            <w:pPr>
              <w:cnfStyle w:val="000000000000" w:firstRow="0" w:lastRow="0" w:firstColumn="0" w:lastColumn="0" w:oddVBand="0" w:evenVBand="0" w:oddHBand="0" w:evenHBand="0" w:firstRowFirstColumn="0" w:firstRowLastColumn="0" w:lastRowFirstColumn="0" w:lastRowLastColumn="0"/>
            </w:pPr>
          </w:p>
        </w:tc>
      </w:tr>
    </w:tbl>
    <w:p w14:paraId="4330E5CD" w14:textId="77777777" w:rsidR="00CE6746" w:rsidRDefault="00CE6746" w:rsidP="00233E96">
      <w:pPr>
        <w:spacing w:after="0"/>
        <w:jc w:val="center"/>
        <w:rPr>
          <w:sz w:val="40"/>
          <w:szCs w:val="40"/>
        </w:rPr>
      </w:pPr>
    </w:p>
    <w:sectPr w:rsidR="00CE6746" w:rsidSect="00233E96">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F20CA" w14:textId="77777777" w:rsidR="00A35FEB" w:rsidRDefault="00A35FEB" w:rsidP="00BA3ADD">
      <w:pPr>
        <w:spacing w:after="0" w:line="240" w:lineRule="auto"/>
      </w:pPr>
      <w:r>
        <w:separator/>
      </w:r>
    </w:p>
  </w:endnote>
  <w:endnote w:type="continuationSeparator" w:id="0">
    <w:p w14:paraId="56474715" w14:textId="77777777" w:rsidR="00A35FEB" w:rsidRDefault="00A35FEB" w:rsidP="00BA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5A8B8" w14:textId="77777777" w:rsidR="00A35FEB" w:rsidRPr="00C70DF2" w:rsidRDefault="00A35FEB" w:rsidP="00C70DF2">
      <w:pPr>
        <w:spacing w:after="120" w:line="240" w:lineRule="auto"/>
        <w:rPr>
          <w:color w:val="7F7F7F" w:themeColor="text2"/>
        </w:rPr>
      </w:pPr>
      <w:r w:rsidRPr="00C70DF2">
        <w:rPr>
          <w:color w:val="7F7F7F" w:themeColor="text2"/>
        </w:rPr>
        <w:separator/>
      </w:r>
    </w:p>
  </w:footnote>
  <w:footnote w:type="continuationSeparator" w:id="0">
    <w:p w14:paraId="1D22B30F" w14:textId="77777777" w:rsidR="00A35FEB" w:rsidRPr="00C70DF2" w:rsidRDefault="00A35FEB" w:rsidP="00C70DF2">
      <w:pPr>
        <w:spacing w:after="120" w:line="240" w:lineRule="auto"/>
        <w:rPr>
          <w:color w:val="7F7F7F" w:themeColor="text2"/>
        </w:rPr>
      </w:pPr>
      <w:r w:rsidRPr="00C70DF2">
        <w:rPr>
          <w:color w:val="7F7F7F" w:themeColor="text2"/>
        </w:rPr>
        <w:continuationSeparator/>
      </w:r>
    </w:p>
  </w:footnote>
  <w:footnote w:type="continuationNotice" w:id="1">
    <w:p w14:paraId="3393A366" w14:textId="77777777" w:rsidR="00A35FEB" w:rsidRDefault="00A35FE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00E"/>
    <w:multiLevelType w:val="multilevel"/>
    <w:tmpl w:val="369C7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BodyHeading"/>
      <w:suff w:val="spac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F892226"/>
    <w:multiLevelType w:val="hybridMultilevel"/>
    <w:tmpl w:val="AACE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E71A7A"/>
    <w:multiLevelType w:val="multilevel"/>
    <w:tmpl w:val="3BF8034A"/>
    <w:lvl w:ilvl="0">
      <w:start w:val="1"/>
      <w:numFmt w:val="decimal"/>
      <w:lvlText w:val="%1."/>
      <w:lvlJc w:val="left"/>
      <w:pPr>
        <w:tabs>
          <w:tab w:val="num" w:pos="510"/>
        </w:tabs>
        <w:ind w:left="510" w:hanging="510"/>
      </w:pPr>
      <w:rPr>
        <w:rFonts w:hint="default"/>
        <w:b w:val="0"/>
        <w:i w:val="0"/>
      </w:rPr>
    </w:lvl>
    <w:lvl w:ilvl="1">
      <w:start w:val="1"/>
      <w:numFmt w:val="lowerRoman"/>
      <w:lvlText w:val="%2."/>
      <w:lvlJc w:val="right"/>
      <w:pPr>
        <w:tabs>
          <w:tab w:val="num" w:pos="851"/>
        </w:tabs>
        <w:ind w:left="851" w:hanging="341"/>
      </w:pPr>
      <w:rPr>
        <w:rFonts w:hint="default"/>
      </w:rPr>
    </w:lvl>
    <w:lvl w:ilvl="2">
      <w:start w:val="1"/>
      <w:numFmt w:val="lowerRoman"/>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nsid w:val="54CF620D"/>
    <w:multiLevelType w:val="multilevel"/>
    <w:tmpl w:val="EE12ED9E"/>
    <w:name w:val="~MonitorHeadingNumbering"/>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suff w:val="space"/>
      <w:lvlText w:val=""/>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4">
    <w:nsid w:val="64C64BC7"/>
    <w:multiLevelType w:val="multilevel"/>
    <w:tmpl w:val="DEDE9600"/>
    <w:lvl w:ilvl="0">
      <w:start w:val="1"/>
      <w:numFmt w:val="decimal"/>
      <w:pStyle w:val="AppHead"/>
      <w:suff w:val="space"/>
      <w:lvlText w:val="Annex %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6EE3444F"/>
    <w:multiLevelType w:val="hybridMultilevel"/>
    <w:tmpl w:val="456A486A"/>
    <w:lvl w:ilvl="0" w:tplc="689EDBAE">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6">
    <w:nsid w:val="7A4909A1"/>
    <w:multiLevelType w:val="multilevel"/>
    <w:tmpl w:val="CAC6A282"/>
    <w:styleLink w:val="MonitorNumberBullets"/>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787AB5"/>
    <w:multiLevelType w:val="multilevel"/>
    <w:tmpl w:val="FAE48C1A"/>
    <w:styleLink w:val="MonitorBullets"/>
    <w:lvl w:ilvl="0">
      <w:start w:val="1"/>
      <w:numFmt w:val="bullet"/>
      <w:pStyle w:val="Bullet1"/>
      <w:lvlText w:val=""/>
      <w:lvlJc w:val="left"/>
      <w:pPr>
        <w:tabs>
          <w:tab w:val="num" w:pos="720"/>
        </w:tabs>
        <w:ind w:left="720" w:hanging="363"/>
      </w:pPr>
      <w:rPr>
        <w:rFonts w:ascii="Symbol" w:hAnsi="Symbol" w:hint="default"/>
      </w:rPr>
    </w:lvl>
    <w:lvl w:ilvl="1">
      <w:start w:val="1"/>
      <w:numFmt w:val="bullet"/>
      <w:pStyle w:val="Bullet2"/>
      <w:lvlText w:val="o"/>
      <w:lvlJc w:val="left"/>
      <w:pPr>
        <w:tabs>
          <w:tab w:val="num" w:pos="1077"/>
        </w:tabs>
        <w:ind w:left="1077" w:hanging="357"/>
      </w:pPr>
      <w:rPr>
        <w:rFonts w:ascii="Courier New" w:hAnsi="Courier New" w:hint="default"/>
      </w:rPr>
    </w:lvl>
    <w:lvl w:ilvl="2">
      <w:start w:val="1"/>
      <w:numFmt w:val="bullet"/>
      <w:pStyle w:val="Bullet3"/>
      <w:lvlText w:val="–"/>
      <w:lvlJc w:val="left"/>
      <w:pPr>
        <w:tabs>
          <w:tab w:val="num" w:pos="1435"/>
        </w:tabs>
        <w:ind w:left="1435" w:hanging="358"/>
      </w:pPr>
      <w:rPr>
        <w:rFonts w:ascii="Arial" w:hAnsi="Arial" w:hint="default"/>
      </w:rPr>
    </w:lvl>
    <w:lvl w:ilvl="3">
      <w:start w:val="1"/>
      <w:numFmt w:val="bullet"/>
      <w:lvlText w:val=""/>
      <w:lvlJc w:val="left"/>
      <w:pPr>
        <w:tabs>
          <w:tab w:val="num" w:pos="-357"/>
        </w:tabs>
        <w:ind w:left="1231" w:hanging="397"/>
      </w:pPr>
      <w:rPr>
        <w:rFonts w:ascii="Symbol" w:hAnsi="Symbol" w:cs="Times New Roman" w:hint="default"/>
      </w:rPr>
    </w:lvl>
    <w:lvl w:ilvl="4">
      <w:start w:val="1"/>
      <w:numFmt w:val="bullet"/>
      <w:lvlText w:val="o"/>
      <w:lvlJc w:val="left"/>
      <w:pPr>
        <w:tabs>
          <w:tab w:val="num" w:pos="-357"/>
        </w:tabs>
        <w:ind w:left="1628" w:hanging="397"/>
      </w:pPr>
      <w:rPr>
        <w:rFonts w:ascii="Courier New" w:hAnsi="Courier New" w:hint="default"/>
      </w:rPr>
    </w:lvl>
    <w:lvl w:ilvl="5">
      <w:start w:val="1"/>
      <w:numFmt w:val="bullet"/>
      <w:lvlText w:val=""/>
      <w:lvlJc w:val="left"/>
      <w:pPr>
        <w:tabs>
          <w:tab w:val="num" w:pos="-357"/>
        </w:tabs>
        <w:ind w:left="2025" w:hanging="397"/>
      </w:pPr>
      <w:rPr>
        <w:rFonts w:ascii="Wingdings" w:hAnsi="Wingdings" w:hint="default"/>
      </w:rPr>
    </w:lvl>
    <w:lvl w:ilvl="6">
      <w:start w:val="1"/>
      <w:numFmt w:val="bullet"/>
      <w:lvlText w:val=""/>
      <w:lvlJc w:val="left"/>
      <w:pPr>
        <w:tabs>
          <w:tab w:val="num" w:pos="-357"/>
        </w:tabs>
        <w:ind w:left="2422" w:hanging="397"/>
      </w:pPr>
      <w:rPr>
        <w:rFonts w:ascii="Symbol" w:hAnsi="Symbol" w:hint="default"/>
      </w:rPr>
    </w:lvl>
    <w:lvl w:ilvl="7">
      <w:start w:val="1"/>
      <w:numFmt w:val="bullet"/>
      <w:lvlText w:val="o"/>
      <w:lvlJc w:val="left"/>
      <w:pPr>
        <w:tabs>
          <w:tab w:val="num" w:pos="-357"/>
        </w:tabs>
        <w:ind w:left="2819" w:hanging="397"/>
      </w:pPr>
      <w:rPr>
        <w:rFonts w:ascii="Courier New" w:hAnsi="Courier New" w:cs="Courier New" w:hint="default"/>
      </w:rPr>
    </w:lvl>
    <w:lvl w:ilvl="8">
      <w:start w:val="1"/>
      <w:numFmt w:val="bullet"/>
      <w:lvlText w:val=""/>
      <w:lvlJc w:val="left"/>
      <w:pPr>
        <w:tabs>
          <w:tab w:val="num" w:pos="-357"/>
        </w:tabs>
        <w:ind w:left="3216" w:hanging="397"/>
      </w:pPr>
      <w:rPr>
        <w:rFonts w:ascii="Wingdings" w:hAnsi="Wingdings" w:hint="default"/>
      </w:r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5632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96"/>
    <w:rsid w:val="00003337"/>
    <w:rsid w:val="000078C1"/>
    <w:rsid w:val="0002050B"/>
    <w:rsid w:val="00027EE1"/>
    <w:rsid w:val="0003366C"/>
    <w:rsid w:val="0004067C"/>
    <w:rsid w:val="0004188F"/>
    <w:rsid w:val="00042F66"/>
    <w:rsid w:val="00045A24"/>
    <w:rsid w:val="00055484"/>
    <w:rsid w:val="00062B02"/>
    <w:rsid w:val="000631C3"/>
    <w:rsid w:val="0006792A"/>
    <w:rsid w:val="00072D05"/>
    <w:rsid w:val="000731BC"/>
    <w:rsid w:val="00075B43"/>
    <w:rsid w:val="00081D3B"/>
    <w:rsid w:val="000878AB"/>
    <w:rsid w:val="000922B5"/>
    <w:rsid w:val="0009396A"/>
    <w:rsid w:val="0009526A"/>
    <w:rsid w:val="000A0DD2"/>
    <w:rsid w:val="000A1FC9"/>
    <w:rsid w:val="000A28DF"/>
    <w:rsid w:val="000A74A7"/>
    <w:rsid w:val="000B4F75"/>
    <w:rsid w:val="000B6434"/>
    <w:rsid w:val="000C07D8"/>
    <w:rsid w:val="000C2645"/>
    <w:rsid w:val="000C37CA"/>
    <w:rsid w:val="000D179A"/>
    <w:rsid w:val="000D4280"/>
    <w:rsid w:val="000D5C83"/>
    <w:rsid w:val="000E2904"/>
    <w:rsid w:val="000E4D92"/>
    <w:rsid w:val="000F0304"/>
    <w:rsid w:val="000F0B51"/>
    <w:rsid w:val="000F63DA"/>
    <w:rsid w:val="000F68E6"/>
    <w:rsid w:val="00132EE6"/>
    <w:rsid w:val="00134577"/>
    <w:rsid w:val="001408F7"/>
    <w:rsid w:val="00146E46"/>
    <w:rsid w:val="00160DCA"/>
    <w:rsid w:val="0016210E"/>
    <w:rsid w:val="00165F7A"/>
    <w:rsid w:val="00171336"/>
    <w:rsid w:val="00177EA0"/>
    <w:rsid w:val="0019177E"/>
    <w:rsid w:val="00193E70"/>
    <w:rsid w:val="00196037"/>
    <w:rsid w:val="00196B98"/>
    <w:rsid w:val="001A2FCB"/>
    <w:rsid w:val="001A6534"/>
    <w:rsid w:val="001B37CB"/>
    <w:rsid w:val="001B6C61"/>
    <w:rsid w:val="001C088F"/>
    <w:rsid w:val="001C1A36"/>
    <w:rsid w:val="001C4206"/>
    <w:rsid w:val="001C4302"/>
    <w:rsid w:val="001D5590"/>
    <w:rsid w:val="001E1DF4"/>
    <w:rsid w:val="001E371E"/>
    <w:rsid w:val="001E5F97"/>
    <w:rsid w:val="001F301C"/>
    <w:rsid w:val="001F38AE"/>
    <w:rsid w:val="001F3CFC"/>
    <w:rsid w:val="001F5E3A"/>
    <w:rsid w:val="00202C34"/>
    <w:rsid w:val="002070F4"/>
    <w:rsid w:val="00210C07"/>
    <w:rsid w:val="002215E0"/>
    <w:rsid w:val="00224F25"/>
    <w:rsid w:val="00225979"/>
    <w:rsid w:val="00225EC2"/>
    <w:rsid w:val="0023341A"/>
    <w:rsid w:val="00233E96"/>
    <w:rsid w:val="002435E0"/>
    <w:rsid w:val="00246075"/>
    <w:rsid w:val="0024623A"/>
    <w:rsid w:val="00252718"/>
    <w:rsid w:val="00265C99"/>
    <w:rsid w:val="00273ADF"/>
    <w:rsid w:val="00274C4E"/>
    <w:rsid w:val="0027754F"/>
    <w:rsid w:val="002858F9"/>
    <w:rsid w:val="00290A28"/>
    <w:rsid w:val="00290E04"/>
    <w:rsid w:val="002A3188"/>
    <w:rsid w:val="002B1AFE"/>
    <w:rsid w:val="002C1D24"/>
    <w:rsid w:val="002D1E75"/>
    <w:rsid w:val="002D2DF1"/>
    <w:rsid w:val="002D46EA"/>
    <w:rsid w:val="002E2247"/>
    <w:rsid w:val="002E246D"/>
    <w:rsid w:val="00302107"/>
    <w:rsid w:val="00302E39"/>
    <w:rsid w:val="003207C9"/>
    <w:rsid w:val="00322B0C"/>
    <w:rsid w:val="00326E83"/>
    <w:rsid w:val="00327CB8"/>
    <w:rsid w:val="003327DF"/>
    <w:rsid w:val="00333D41"/>
    <w:rsid w:val="00347B7E"/>
    <w:rsid w:val="0035039A"/>
    <w:rsid w:val="0035293F"/>
    <w:rsid w:val="00357F70"/>
    <w:rsid w:val="00361B37"/>
    <w:rsid w:val="003747C5"/>
    <w:rsid w:val="00380BF9"/>
    <w:rsid w:val="00385DEA"/>
    <w:rsid w:val="003876CA"/>
    <w:rsid w:val="00391C99"/>
    <w:rsid w:val="003A09D2"/>
    <w:rsid w:val="003A1EC2"/>
    <w:rsid w:val="003A7CFD"/>
    <w:rsid w:val="003B12B4"/>
    <w:rsid w:val="003B1AA4"/>
    <w:rsid w:val="003B3088"/>
    <w:rsid w:val="003B7499"/>
    <w:rsid w:val="003B7BF9"/>
    <w:rsid w:val="003C4AFA"/>
    <w:rsid w:val="003C4BB9"/>
    <w:rsid w:val="003C656B"/>
    <w:rsid w:val="003C793F"/>
    <w:rsid w:val="003D59BA"/>
    <w:rsid w:val="003F7EE7"/>
    <w:rsid w:val="00407799"/>
    <w:rsid w:val="0041328F"/>
    <w:rsid w:val="00415F4F"/>
    <w:rsid w:val="00422E95"/>
    <w:rsid w:val="0042334E"/>
    <w:rsid w:val="00430B03"/>
    <w:rsid w:val="00431417"/>
    <w:rsid w:val="0043246A"/>
    <w:rsid w:val="0043384D"/>
    <w:rsid w:val="004357DC"/>
    <w:rsid w:val="00436A3F"/>
    <w:rsid w:val="0044453C"/>
    <w:rsid w:val="00455DFD"/>
    <w:rsid w:val="00465DC7"/>
    <w:rsid w:val="004716CE"/>
    <w:rsid w:val="004721D9"/>
    <w:rsid w:val="00473295"/>
    <w:rsid w:val="004733A4"/>
    <w:rsid w:val="0047543F"/>
    <w:rsid w:val="00481913"/>
    <w:rsid w:val="004832C2"/>
    <w:rsid w:val="0048351F"/>
    <w:rsid w:val="00485B13"/>
    <w:rsid w:val="004862C0"/>
    <w:rsid w:val="00494844"/>
    <w:rsid w:val="004957DD"/>
    <w:rsid w:val="004A1FAA"/>
    <w:rsid w:val="004B1A8A"/>
    <w:rsid w:val="004B4C71"/>
    <w:rsid w:val="004B5CE4"/>
    <w:rsid w:val="004C4386"/>
    <w:rsid w:val="004C441A"/>
    <w:rsid w:val="004C49C9"/>
    <w:rsid w:val="004C70DF"/>
    <w:rsid w:val="004E2AED"/>
    <w:rsid w:val="004E7632"/>
    <w:rsid w:val="004F2646"/>
    <w:rsid w:val="004F39E5"/>
    <w:rsid w:val="004F481C"/>
    <w:rsid w:val="004F4E59"/>
    <w:rsid w:val="004F66C0"/>
    <w:rsid w:val="00503ADE"/>
    <w:rsid w:val="00504F62"/>
    <w:rsid w:val="005073A4"/>
    <w:rsid w:val="00520BF7"/>
    <w:rsid w:val="00523D6D"/>
    <w:rsid w:val="00526D74"/>
    <w:rsid w:val="00530A8F"/>
    <w:rsid w:val="00533AF8"/>
    <w:rsid w:val="00536407"/>
    <w:rsid w:val="00536B9C"/>
    <w:rsid w:val="00536BE2"/>
    <w:rsid w:val="005418AC"/>
    <w:rsid w:val="00542ACF"/>
    <w:rsid w:val="00545671"/>
    <w:rsid w:val="005567DA"/>
    <w:rsid w:val="00561798"/>
    <w:rsid w:val="005702C1"/>
    <w:rsid w:val="005708E6"/>
    <w:rsid w:val="00571FBE"/>
    <w:rsid w:val="005803F6"/>
    <w:rsid w:val="00591934"/>
    <w:rsid w:val="005A2A8D"/>
    <w:rsid w:val="005A427F"/>
    <w:rsid w:val="005A5054"/>
    <w:rsid w:val="005A6B4C"/>
    <w:rsid w:val="005A7BA6"/>
    <w:rsid w:val="005B36CD"/>
    <w:rsid w:val="005B5B83"/>
    <w:rsid w:val="005B7DDF"/>
    <w:rsid w:val="005C2E38"/>
    <w:rsid w:val="005C4347"/>
    <w:rsid w:val="005C5E69"/>
    <w:rsid w:val="005C6304"/>
    <w:rsid w:val="005C6753"/>
    <w:rsid w:val="005C6B5E"/>
    <w:rsid w:val="005D502B"/>
    <w:rsid w:val="005E5732"/>
    <w:rsid w:val="005F32AA"/>
    <w:rsid w:val="005F36A3"/>
    <w:rsid w:val="005F3FAF"/>
    <w:rsid w:val="005F525A"/>
    <w:rsid w:val="005F61DA"/>
    <w:rsid w:val="00613D26"/>
    <w:rsid w:val="00617C4B"/>
    <w:rsid w:val="00630757"/>
    <w:rsid w:val="006316E5"/>
    <w:rsid w:val="006352E4"/>
    <w:rsid w:val="00635355"/>
    <w:rsid w:val="00636439"/>
    <w:rsid w:val="00641681"/>
    <w:rsid w:val="0064215A"/>
    <w:rsid w:val="00643CC8"/>
    <w:rsid w:val="00644CAE"/>
    <w:rsid w:val="00651E93"/>
    <w:rsid w:val="00652555"/>
    <w:rsid w:val="00652720"/>
    <w:rsid w:val="0065570B"/>
    <w:rsid w:val="00656F4A"/>
    <w:rsid w:val="006604F9"/>
    <w:rsid w:val="006608B3"/>
    <w:rsid w:val="00664498"/>
    <w:rsid w:val="00665601"/>
    <w:rsid w:val="00667595"/>
    <w:rsid w:val="00667AF0"/>
    <w:rsid w:val="006702B7"/>
    <w:rsid w:val="00673813"/>
    <w:rsid w:val="0067756F"/>
    <w:rsid w:val="0068352D"/>
    <w:rsid w:val="006A19FC"/>
    <w:rsid w:val="006A2579"/>
    <w:rsid w:val="006A282E"/>
    <w:rsid w:val="006C2A55"/>
    <w:rsid w:val="006C4B2C"/>
    <w:rsid w:val="006D1AEB"/>
    <w:rsid w:val="006D7DE1"/>
    <w:rsid w:val="006E081D"/>
    <w:rsid w:val="006E4ABA"/>
    <w:rsid w:val="006F71EC"/>
    <w:rsid w:val="00717B82"/>
    <w:rsid w:val="007221D3"/>
    <w:rsid w:val="007255CA"/>
    <w:rsid w:val="007261EC"/>
    <w:rsid w:val="007349EC"/>
    <w:rsid w:val="00735952"/>
    <w:rsid w:val="00737683"/>
    <w:rsid w:val="00742739"/>
    <w:rsid w:val="00742AA4"/>
    <w:rsid w:val="0074373F"/>
    <w:rsid w:val="00751296"/>
    <w:rsid w:val="0075498A"/>
    <w:rsid w:val="00756ADB"/>
    <w:rsid w:val="00756F93"/>
    <w:rsid w:val="0075727D"/>
    <w:rsid w:val="007670AC"/>
    <w:rsid w:val="00772A1E"/>
    <w:rsid w:val="00774235"/>
    <w:rsid w:val="00776A48"/>
    <w:rsid w:val="007772FD"/>
    <w:rsid w:val="00781DC7"/>
    <w:rsid w:val="00784947"/>
    <w:rsid w:val="00786187"/>
    <w:rsid w:val="00791481"/>
    <w:rsid w:val="007A0EC6"/>
    <w:rsid w:val="007A3A60"/>
    <w:rsid w:val="007A4CC5"/>
    <w:rsid w:val="007B552B"/>
    <w:rsid w:val="007F045A"/>
    <w:rsid w:val="0080524D"/>
    <w:rsid w:val="008153BA"/>
    <w:rsid w:val="008202B4"/>
    <w:rsid w:val="00821F66"/>
    <w:rsid w:val="00825B73"/>
    <w:rsid w:val="008560EF"/>
    <w:rsid w:val="00856A55"/>
    <w:rsid w:val="008608A4"/>
    <w:rsid w:val="008745D9"/>
    <w:rsid w:val="00893BFC"/>
    <w:rsid w:val="00894F8D"/>
    <w:rsid w:val="008B13C8"/>
    <w:rsid w:val="008B267E"/>
    <w:rsid w:val="008C37E1"/>
    <w:rsid w:val="008C6FF5"/>
    <w:rsid w:val="008D10A1"/>
    <w:rsid w:val="008D3389"/>
    <w:rsid w:val="008D414D"/>
    <w:rsid w:val="008D59E3"/>
    <w:rsid w:val="008D5D40"/>
    <w:rsid w:val="008E19E8"/>
    <w:rsid w:val="008E2E60"/>
    <w:rsid w:val="008E4A2D"/>
    <w:rsid w:val="008E668F"/>
    <w:rsid w:val="008F1716"/>
    <w:rsid w:val="008F7540"/>
    <w:rsid w:val="00900FA4"/>
    <w:rsid w:val="0091659B"/>
    <w:rsid w:val="00936200"/>
    <w:rsid w:val="00947FEB"/>
    <w:rsid w:val="00951A54"/>
    <w:rsid w:val="0095235F"/>
    <w:rsid w:val="00961552"/>
    <w:rsid w:val="00964CD9"/>
    <w:rsid w:val="00966145"/>
    <w:rsid w:val="00967AFC"/>
    <w:rsid w:val="009703E8"/>
    <w:rsid w:val="00971775"/>
    <w:rsid w:val="009754CB"/>
    <w:rsid w:val="00983A7B"/>
    <w:rsid w:val="00992C1B"/>
    <w:rsid w:val="009A6820"/>
    <w:rsid w:val="009A6EE6"/>
    <w:rsid w:val="009C365F"/>
    <w:rsid w:val="009C689D"/>
    <w:rsid w:val="009C7561"/>
    <w:rsid w:val="009D29BD"/>
    <w:rsid w:val="009D59A9"/>
    <w:rsid w:val="009D5A7B"/>
    <w:rsid w:val="009E0993"/>
    <w:rsid w:val="009E1C4C"/>
    <w:rsid w:val="009F446D"/>
    <w:rsid w:val="00A01C91"/>
    <w:rsid w:val="00A025BC"/>
    <w:rsid w:val="00A10BF8"/>
    <w:rsid w:val="00A14299"/>
    <w:rsid w:val="00A226BC"/>
    <w:rsid w:val="00A23DF0"/>
    <w:rsid w:val="00A34B29"/>
    <w:rsid w:val="00A35FEB"/>
    <w:rsid w:val="00A405F0"/>
    <w:rsid w:val="00A46692"/>
    <w:rsid w:val="00A46D6E"/>
    <w:rsid w:val="00A50763"/>
    <w:rsid w:val="00A63FF8"/>
    <w:rsid w:val="00A673DE"/>
    <w:rsid w:val="00A7067A"/>
    <w:rsid w:val="00A75D05"/>
    <w:rsid w:val="00A77C11"/>
    <w:rsid w:val="00A81BF3"/>
    <w:rsid w:val="00A903A0"/>
    <w:rsid w:val="00A92C1F"/>
    <w:rsid w:val="00A95D75"/>
    <w:rsid w:val="00AA21BF"/>
    <w:rsid w:val="00AC3F63"/>
    <w:rsid w:val="00AD15BD"/>
    <w:rsid w:val="00AE2FEC"/>
    <w:rsid w:val="00AE5EE3"/>
    <w:rsid w:val="00AF3807"/>
    <w:rsid w:val="00AF6453"/>
    <w:rsid w:val="00B039DE"/>
    <w:rsid w:val="00B0551D"/>
    <w:rsid w:val="00B13691"/>
    <w:rsid w:val="00B225C4"/>
    <w:rsid w:val="00B22CB0"/>
    <w:rsid w:val="00B26E6A"/>
    <w:rsid w:val="00B30E92"/>
    <w:rsid w:val="00B36B86"/>
    <w:rsid w:val="00B40BCB"/>
    <w:rsid w:val="00B41209"/>
    <w:rsid w:val="00B41964"/>
    <w:rsid w:val="00B42291"/>
    <w:rsid w:val="00B426DC"/>
    <w:rsid w:val="00B4368A"/>
    <w:rsid w:val="00B465C5"/>
    <w:rsid w:val="00B46A99"/>
    <w:rsid w:val="00B57FBE"/>
    <w:rsid w:val="00B62844"/>
    <w:rsid w:val="00B64A60"/>
    <w:rsid w:val="00B6540C"/>
    <w:rsid w:val="00B65732"/>
    <w:rsid w:val="00B66C62"/>
    <w:rsid w:val="00B7412D"/>
    <w:rsid w:val="00B75749"/>
    <w:rsid w:val="00B75F24"/>
    <w:rsid w:val="00B7619B"/>
    <w:rsid w:val="00B92D87"/>
    <w:rsid w:val="00B967E6"/>
    <w:rsid w:val="00B97F0D"/>
    <w:rsid w:val="00BA1C68"/>
    <w:rsid w:val="00BA37DC"/>
    <w:rsid w:val="00BA3ADD"/>
    <w:rsid w:val="00BA52C9"/>
    <w:rsid w:val="00BA6D02"/>
    <w:rsid w:val="00BB073D"/>
    <w:rsid w:val="00BB1514"/>
    <w:rsid w:val="00BC2BDA"/>
    <w:rsid w:val="00BC3E2E"/>
    <w:rsid w:val="00BD6606"/>
    <w:rsid w:val="00BE1762"/>
    <w:rsid w:val="00BF2D2E"/>
    <w:rsid w:val="00C106CF"/>
    <w:rsid w:val="00C15473"/>
    <w:rsid w:val="00C21570"/>
    <w:rsid w:val="00C22656"/>
    <w:rsid w:val="00C232DD"/>
    <w:rsid w:val="00C263A7"/>
    <w:rsid w:val="00C36C83"/>
    <w:rsid w:val="00C41E3F"/>
    <w:rsid w:val="00C426D9"/>
    <w:rsid w:val="00C44CFD"/>
    <w:rsid w:val="00C45BFD"/>
    <w:rsid w:val="00C66625"/>
    <w:rsid w:val="00C70AFB"/>
    <w:rsid w:val="00C70DF2"/>
    <w:rsid w:val="00C76CA2"/>
    <w:rsid w:val="00C932AE"/>
    <w:rsid w:val="00C94739"/>
    <w:rsid w:val="00C94E0B"/>
    <w:rsid w:val="00CA1CD2"/>
    <w:rsid w:val="00CA32DB"/>
    <w:rsid w:val="00CA6D62"/>
    <w:rsid w:val="00CB75D1"/>
    <w:rsid w:val="00CD37AE"/>
    <w:rsid w:val="00CE3B41"/>
    <w:rsid w:val="00CE3C51"/>
    <w:rsid w:val="00CE43DB"/>
    <w:rsid w:val="00CE4856"/>
    <w:rsid w:val="00CE6746"/>
    <w:rsid w:val="00CF6F72"/>
    <w:rsid w:val="00D22920"/>
    <w:rsid w:val="00D22CE9"/>
    <w:rsid w:val="00D264DF"/>
    <w:rsid w:val="00D32002"/>
    <w:rsid w:val="00D35764"/>
    <w:rsid w:val="00D40352"/>
    <w:rsid w:val="00D410FD"/>
    <w:rsid w:val="00D5529E"/>
    <w:rsid w:val="00D60FAB"/>
    <w:rsid w:val="00D62688"/>
    <w:rsid w:val="00D6482A"/>
    <w:rsid w:val="00D65218"/>
    <w:rsid w:val="00D7396D"/>
    <w:rsid w:val="00D809DE"/>
    <w:rsid w:val="00D82104"/>
    <w:rsid w:val="00D833CA"/>
    <w:rsid w:val="00D9161E"/>
    <w:rsid w:val="00D93ECB"/>
    <w:rsid w:val="00D94236"/>
    <w:rsid w:val="00D97B27"/>
    <w:rsid w:val="00DA1032"/>
    <w:rsid w:val="00DA368A"/>
    <w:rsid w:val="00DA5CA5"/>
    <w:rsid w:val="00DB1903"/>
    <w:rsid w:val="00DB35A5"/>
    <w:rsid w:val="00DB4E8F"/>
    <w:rsid w:val="00DC06B9"/>
    <w:rsid w:val="00DC2B83"/>
    <w:rsid w:val="00DC323D"/>
    <w:rsid w:val="00DC49C6"/>
    <w:rsid w:val="00DD43FE"/>
    <w:rsid w:val="00DD4572"/>
    <w:rsid w:val="00DE0CDB"/>
    <w:rsid w:val="00DF025E"/>
    <w:rsid w:val="00DF50AA"/>
    <w:rsid w:val="00E001C9"/>
    <w:rsid w:val="00E0477F"/>
    <w:rsid w:val="00E05E80"/>
    <w:rsid w:val="00E06326"/>
    <w:rsid w:val="00E07CB2"/>
    <w:rsid w:val="00E12C98"/>
    <w:rsid w:val="00E17A57"/>
    <w:rsid w:val="00E22734"/>
    <w:rsid w:val="00E27CF0"/>
    <w:rsid w:val="00E34DCF"/>
    <w:rsid w:val="00E35C33"/>
    <w:rsid w:val="00E4537F"/>
    <w:rsid w:val="00E45821"/>
    <w:rsid w:val="00E47730"/>
    <w:rsid w:val="00E528E0"/>
    <w:rsid w:val="00E545C6"/>
    <w:rsid w:val="00E5674A"/>
    <w:rsid w:val="00E62D85"/>
    <w:rsid w:val="00E65B30"/>
    <w:rsid w:val="00E92002"/>
    <w:rsid w:val="00E93510"/>
    <w:rsid w:val="00EA0E6A"/>
    <w:rsid w:val="00EA1284"/>
    <w:rsid w:val="00EA1534"/>
    <w:rsid w:val="00EA195C"/>
    <w:rsid w:val="00EA438F"/>
    <w:rsid w:val="00EB31D6"/>
    <w:rsid w:val="00EB6010"/>
    <w:rsid w:val="00EB6D4F"/>
    <w:rsid w:val="00EC0BEA"/>
    <w:rsid w:val="00EC562D"/>
    <w:rsid w:val="00EC7E64"/>
    <w:rsid w:val="00ED465E"/>
    <w:rsid w:val="00EE2C96"/>
    <w:rsid w:val="00EE5CAF"/>
    <w:rsid w:val="00EE64AA"/>
    <w:rsid w:val="00EF2E65"/>
    <w:rsid w:val="00EF34EA"/>
    <w:rsid w:val="00EF39D0"/>
    <w:rsid w:val="00EF44B5"/>
    <w:rsid w:val="00EF5AAA"/>
    <w:rsid w:val="00EF6856"/>
    <w:rsid w:val="00F03151"/>
    <w:rsid w:val="00F06093"/>
    <w:rsid w:val="00F107D1"/>
    <w:rsid w:val="00F10D33"/>
    <w:rsid w:val="00F110B0"/>
    <w:rsid w:val="00F150DD"/>
    <w:rsid w:val="00F16608"/>
    <w:rsid w:val="00F17E31"/>
    <w:rsid w:val="00F204B0"/>
    <w:rsid w:val="00F23067"/>
    <w:rsid w:val="00F271F8"/>
    <w:rsid w:val="00F313BF"/>
    <w:rsid w:val="00F33330"/>
    <w:rsid w:val="00F41341"/>
    <w:rsid w:val="00F42401"/>
    <w:rsid w:val="00F42DB3"/>
    <w:rsid w:val="00F435CC"/>
    <w:rsid w:val="00F45253"/>
    <w:rsid w:val="00F45B60"/>
    <w:rsid w:val="00F6141B"/>
    <w:rsid w:val="00F65071"/>
    <w:rsid w:val="00F66288"/>
    <w:rsid w:val="00F7162D"/>
    <w:rsid w:val="00F72D31"/>
    <w:rsid w:val="00F74984"/>
    <w:rsid w:val="00FA4B7E"/>
    <w:rsid w:val="00FA6716"/>
    <w:rsid w:val="00FB7158"/>
    <w:rsid w:val="00FC4E79"/>
    <w:rsid w:val="00FC63A4"/>
    <w:rsid w:val="00FC6DCB"/>
    <w:rsid w:val="00FD174D"/>
    <w:rsid w:val="00FD4C7C"/>
    <w:rsid w:val="00FE1C92"/>
    <w:rsid w:val="00FF0CBB"/>
    <w:rsid w:val="00FF6C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F67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unhideWhenUsed="1" w:qFormat="1"/>
    <w:lsdException w:name="heading 5" w:uiPriority="4" w:unhideWhenUsed="1"/>
    <w:lsdException w:name="heading 6" w:uiPriority="4" w:unhideWhenUsed="1"/>
    <w:lsdException w:name="heading 7" w:uiPriority="4" w:unhideWhenUsed="1"/>
    <w:lsdException w:name="heading 8" w:uiPriority="4" w:unhideWhenUsed="1"/>
    <w:lsdException w:name="heading 9" w:uiPriority="4"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19" w:unhideWhenUsed="1"/>
    <w:lsdException w:name="annotation text" w:unhideWhenUsed="1"/>
    <w:lsdException w:name="header" w:unhideWhenUsed="1"/>
    <w:lsdException w:name="footer" w:unhideWhenUsed="1"/>
    <w:lsdException w:name="caption" w:uiPriority="19" w:unhideWhenUsed="1" w:qFormat="1"/>
    <w:lsdException w:name="table of figures" w:unhideWhenUsed="1"/>
    <w:lsdException w:name="footnote reference" w:uiPriority="19" w:unhideWhenUsed="1"/>
    <w:lsdException w:name="annotation reference" w:unhideWhenUsed="1"/>
    <w:lsdException w:name="endnote reference" w:unhideWhenUsed="1"/>
    <w:lsdException w:name="endnote text" w:unhideWhenUsed="1"/>
    <w:lsdException w:name="Closing" w:unhideWhenUsed="1"/>
    <w:lsdException w:name="Default Paragraph Font" w:unhideWhenUsed="1"/>
    <w:lsdException w:name="Subtitle" w:qFormat="1"/>
    <w:lsdException w:name="Date" w:unhideWhenUsed="1"/>
    <w:lsdException w:name="Hyperlink" w:unhideWhenUsed="1"/>
    <w:lsdException w:name="FollowedHyperlink" w:unhideWhenUsed="1"/>
    <w:lsdException w:name="Strong" w:uiPriority="49"/>
    <w:lsdException w:name="Emphasis" w:uiPriority="49"/>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49"/>
    <w:lsdException w:name="Intense Quote" w:uiPriority="4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49"/>
    <w:lsdException w:name="Intense Emphasis" w:uiPriority="49"/>
    <w:lsdException w:name="Subtle Reference" w:uiPriority="49"/>
    <w:lsdException w:name="Intense Reference" w:uiPriority="49"/>
    <w:lsdException w:name="Book Title" w:uiPriority="49"/>
    <w:lsdException w:name="Bibliography" w:uiPriority="49"/>
    <w:lsdException w:name="TOC Heading" w:unhideWhenUsed="1" w:qFormat="1"/>
  </w:latentStyles>
  <w:style w:type="paragraph" w:default="1" w:styleId="Normal">
    <w:name w:val="Normal"/>
    <w:aliases w:val="~BodyText"/>
    <w:qFormat/>
    <w:rsid w:val="00F16608"/>
    <w:pPr>
      <w:spacing w:line="276" w:lineRule="auto"/>
    </w:pPr>
  </w:style>
  <w:style w:type="paragraph" w:styleId="Heading1">
    <w:name w:val="heading 1"/>
    <w:aliases w:val="~SectionHeading"/>
    <w:basedOn w:val="SecHeadNonToc"/>
    <w:next w:val="Normal"/>
    <w:link w:val="Heading1Char"/>
    <w:uiPriority w:val="1"/>
    <w:qFormat/>
    <w:rsid w:val="008608A4"/>
    <w:pPr>
      <w:pageBreakBefore w:val="0"/>
      <w:spacing w:before="240"/>
      <w:outlineLvl w:val="0"/>
    </w:pPr>
  </w:style>
  <w:style w:type="paragraph" w:styleId="Heading2">
    <w:name w:val="heading 2"/>
    <w:aliases w:val="~SubHeading"/>
    <w:basedOn w:val="ExecSumSubHead"/>
    <w:next w:val="Normal"/>
    <w:link w:val="Heading2Char"/>
    <w:uiPriority w:val="2"/>
    <w:qFormat/>
    <w:rsid w:val="008608A4"/>
    <w:pPr>
      <w:outlineLvl w:val="1"/>
    </w:pPr>
  </w:style>
  <w:style w:type="paragraph" w:styleId="Heading3">
    <w:name w:val="heading 3"/>
    <w:aliases w:val="~MinorSubHeading"/>
    <w:basedOn w:val="Heading2"/>
    <w:next w:val="Normal"/>
    <w:link w:val="Heading3Char"/>
    <w:uiPriority w:val="3"/>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1"/>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2"/>
      </w:numPr>
    </w:pPr>
    <w:rPr>
      <w:i/>
    </w:rPr>
  </w:style>
  <w:style w:type="table" w:customStyle="1" w:styleId="GridTableLight">
    <w:name w:val="Grid Table Light"/>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4"/>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qFormat/>
    <w:rsid w:val="008608A4"/>
    <w:pPr>
      <w:numPr>
        <w:numId w:val="5"/>
      </w:numPr>
    </w:pPr>
  </w:style>
  <w:style w:type="paragraph" w:customStyle="1" w:styleId="NumBullet2">
    <w:name w:val="~NumBullet2"/>
    <w:basedOn w:val="NumBullet1"/>
    <w:qFormat/>
    <w:rsid w:val="008608A4"/>
    <w:pPr>
      <w:numPr>
        <w:ilvl w:val="1"/>
      </w:numPr>
    </w:pPr>
  </w:style>
  <w:style w:type="paragraph" w:customStyle="1" w:styleId="NumBullet3">
    <w:name w:val="~NumBullet3"/>
    <w:basedOn w:val="NumBullet2"/>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sz w:val="20"/>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rPr>
      <w:sz w:val="22"/>
    </w:rPr>
  </w:style>
  <w:style w:type="paragraph" w:customStyle="1" w:styleId="TableBullet1">
    <w:name w:val="~TableBullet1"/>
    <w:basedOn w:val="TableTextLeft"/>
    <w:qFormat/>
    <w:rsid w:val="008608A4"/>
    <w:pPr>
      <w:numPr>
        <w:numId w:val="3"/>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8608A4"/>
    <w:rPr>
      <w:color w:val="000000" w:themeColor="text1"/>
      <w:u w:val="none"/>
    </w:rPr>
  </w:style>
  <w:style w:type="paragraph" w:styleId="Footer">
    <w:name w:val="footer"/>
    <w:aliases w:val="~Footer"/>
    <w:basedOn w:val="NoSpacing"/>
    <w:link w:val="FooterChar"/>
    <w:uiPriority w:val="99"/>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uiPriority w:val="99"/>
    <w:rsid w:val="008608A4"/>
    <w:rPr>
      <w:sz w:val="20"/>
    </w:rPr>
  </w:style>
  <w:style w:type="character" w:styleId="FootnoteReference">
    <w:name w:val="footnote reference"/>
    <w:basedOn w:val="DefaultParagraphFont"/>
    <w:uiPriority w:val="19"/>
    <w:rsid w:val="008608A4"/>
    <w:rPr>
      <w:rFonts w:asciiTheme="minorHAnsi" w:hAnsiTheme="minorHAnsi"/>
      <w:vertAlign w:val="superscript"/>
    </w:rPr>
  </w:style>
  <w:style w:type="paragraph" w:styleId="FootnoteText">
    <w:name w:val="footnote text"/>
    <w:aliases w:val="~FootnoteText"/>
    <w:basedOn w:val="NoSpacing"/>
    <w:uiPriority w:val="19"/>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uiPriority w:val="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8608A4"/>
    <w:rPr>
      <w:color w:val="0072C6" w:themeColor="accent1"/>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5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8608A4"/>
    <w:pPr>
      <w:tabs>
        <w:tab w:val="left" w:pos="425"/>
        <w:tab w:val="right" w:leader="dot" w:pos="9015"/>
      </w:tabs>
      <w:spacing w:before="200"/>
      <w:ind w:right="425"/>
    </w:pPr>
    <w:rPr>
      <w:rFonts w:asciiTheme="majorHAnsi" w:hAnsiTheme="majorHAnsi"/>
      <w:noProof/>
      <w:sz w:val="22"/>
      <w:lang w:eastAsia="en-GB"/>
    </w:rPr>
  </w:style>
  <w:style w:type="paragraph" w:styleId="TOC2">
    <w:name w:val="toc 2"/>
    <w:aliases w:val="~SubHeadings"/>
    <w:basedOn w:val="TOC1"/>
    <w:next w:val="Normal"/>
    <w:uiPriority w:val="39"/>
    <w:unhideWhenUsed/>
    <w:rsid w:val="008608A4"/>
    <w:pPr>
      <w:spacing w:before="40" w:after="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after="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rPr>
      <w:rFonts w:ascii="Arial" w:hAnsi="Arial"/>
    </w:r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after="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4"/>
      </w:numPr>
    </w:pPr>
  </w:style>
  <w:style w:type="numbering" w:customStyle="1" w:styleId="MonitorNumberBullets">
    <w:name w:val="~MonitorNumberBullets"/>
    <w:uiPriority w:val="99"/>
    <w:rsid w:val="008608A4"/>
    <w:pPr>
      <w:numPr>
        <w:numId w:val="5"/>
      </w:numPr>
    </w:pPr>
  </w:style>
  <w:style w:type="paragraph" w:styleId="ListParagraph">
    <w:name w:val="List Paragraph"/>
    <w:basedOn w:val="Normal"/>
    <w:uiPriority w:val="34"/>
    <w:unhideWhenUsed/>
    <w:qFormat/>
    <w:rsid w:val="008608A4"/>
    <w:pPr>
      <w:ind w:left="720"/>
      <w:contextualSpacing/>
    </w:pPr>
  </w:style>
  <w:style w:type="table" w:styleId="LightList-Accent1">
    <w:name w:val="Light List Accent 1"/>
    <w:basedOn w:val="TableNormal"/>
    <w:uiPriority w:val="61"/>
    <w:rsid w:val="00224F25"/>
    <w:pPr>
      <w:spacing w:after="0" w:line="240" w:lineRule="auto"/>
    </w:p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styleId="LightList">
    <w:name w:val="Light List"/>
    <w:basedOn w:val="TableNormal"/>
    <w:uiPriority w:val="61"/>
    <w:rsid w:val="003C4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3C4BB9"/>
    <w:pPr>
      <w:spacing w:after="0" w:line="240" w:lineRule="auto"/>
    </w:pPr>
    <w:tblPr>
      <w:tblStyleRowBandSize w:val="1"/>
      <w:tblStyleColBandSize w:val="1"/>
      <w:tblBorders>
        <w:top w:val="single" w:sz="8" w:space="0" w:color="D5E04E" w:themeColor="accent2"/>
        <w:left w:val="single" w:sz="8" w:space="0" w:color="D5E04E" w:themeColor="accent2"/>
        <w:bottom w:val="single" w:sz="8" w:space="0" w:color="D5E04E" w:themeColor="accent2"/>
        <w:right w:val="single" w:sz="8" w:space="0" w:color="D5E04E" w:themeColor="accent2"/>
      </w:tblBorders>
    </w:tblPr>
    <w:tblStylePr w:type="firstRow">
      <w:pPr>
        <w:spacing w:before="0" w:after="0" w:line="240" w:lineRule="auto"/>
      </w:pPr>
      <w:rPr>
        <w:b/>
        <w:bCs/>
        <w:color w:val="FFFFFF" w:themeColor="background1"/>
      </w:rPr>
      <w:tblPr/>
      <w:tcPr>
        <w:shd w:val="clear" w:color="auto" w:fill="D5E04E" w:themeFill="accent2"/>
      </w:tcPr>
    </w:tblStylePr>
    <w:tblStylePr w:type="lastRow">
      <w:pPr>
        <w:spacing w:before="0" w:after="0" w:line="240" w:lineRule="auto"/>
      </w:pPr>
      <w:rPr>
        <w:b/>
        <w:bCs/>
      </w:rPr>
      <w:tblPr/>
      <w:tcPr>
        <w:tcBorders>
          <w:top w:val="double" w:sz="6" w:space="0" w:color="D5E04E" w:themeColor="accent2"/>
          <w:left w:val="single" w:sz="8" w:space="0" w:color="D5E04E" w:themeColor="accent2"/>
          <w:bottom w:val="single" w:sz="8" w:space="0" w:color="D5E04E" w:themeColor="accent2"/>
          <w:right w:val="single" w:sz="8" w:space="0" w:color="D5E04E" w:themeColor="accent2"/>
        </w:tcBorders>
      </w:tcPr>
    </w:tblStylePr>
    <w:tblStylePr w:type="firstCol">
      <w:rPr>
        <w:b/>
        <w:bCs/>
      </w:rPr>
    </w:tblStylePr>
    <w:tblStylePr w:type="lastCol">
      <w:rPr>
        <w:b/>
        <w:bCs/>
      </w:rPr>
    </w:tblStylePr>
    <w:tblStylePr w:type="band1Vert">
      <w:tblPr/>
      <w:tcPr>
        <w:tcBorders>
          <w:top w:val="single" w:sz="8" w:space="0" w:color="D5E04E" w:themeColor="accent2"/>
          <w:left w:val="single" w:sz="8" w:space="0" w:color="D5E04E" w:themeColor="accent2"/>
          <w:bottom w:val="single" w:sz="8" w:space="0" w:color="D5E04E" w:themeColor="accent2"/>
          <w:right w:val="single" w:sz="8" w:space="0" w:color="D5E04E" w:themeColor="accent2"/>
        </w:tcBorders>
      </w:tcPr>
    </w:tblStylePr>
    <w:tblStylePr w:type="band1Horz">
      <w:tblPr/>
      <w:tcPr>
        <w:tcBorders>
          <w:top w:val="single" w:sz="8" w:space="0" w:color="D5E04E" w:themeColor="accent2"/>
          <w:left w:val="single" w:sz="8" w:space="0" w:color="D5E04E" w:themeColor="accent2"/>
          <w:bottom w:val="single" w:sz="8" w:space="0" w:color="D5E04E" w:themeColor="accent2"/>
          <w:right w:val="single" w:sz="8" w:space="0" w:color="D5E04E"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unhideWhenUsed="1" w:qFormat="1"/>
    <w:lsdException w:name="heading 5" w:uiPriority="4" w:unhideWhenUsed="1"/>
    <w:lsdException w:name="heading 6" w:uiPriority="4" w:unhideWhenUsed="1"/>
    <w:lsdException w:name="heading 7" w:uiPriority="4" w:unhideWhenUsed="1"/>
    <w:lsdException w:name="heading 8" w:uiPriority="4" w:unhideWhenUsed="1"/>
    <w:lsdException w:name="heading 9" w:uiPriority="4"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19" w:unhideWhenUsed="1"/>
    <w:lsdException w:name="annotation text" w:unhideWhenUsed="1"/>
    <w:lsdException w:name="header" w:unhideWhenUsed="1"/>
    <w:lsdException w:name="footer" w:unhideWhenUsed="1"/>
    <w:lsdException w:name="caption" w:uiPriority="19" w:unhideWhenUsed="1" w:qFormat="1"/>
    <w:lsdException w:name="table of figures" w:unhideWhenUsed="1"/>
    <w:lsdException w:name="footnote reference" w:uiPriority="19" w:unhideWhenUsed="1"/>
    <w:lsdException w:name="annotation reference" w:unhideWhenUsed="1"/>
    <w:lsdException w:name="endnote reference" w:unhideWhenUsed="1"/>
    <w:lsdException w:name="endnote text" w:unhideWhenUsed="1"/>
    <w:lsdException w:name="Closing" w:unhideWhenUsed="1"/>
    <w:lsdException w:name="Default Paragraph Font" w:unhideWhenUsed="1"/>
    <w:lsdException w:name="Subtitle" w:qFormat="1"/>
    <w:lsdException w:name="Date" w:unhideWhenUsed="1"/>
    <w:lsdException w:name="Hyperlink" w:unhideWhenUsed="1"/>
    <w:lsdException w:name="FollowedHyperlink" w:unhideWhenUsed="1"/>
    <w:lsdException w:name="Strong" w:uiPriority="49"/>
    <w:lsdException w:name="Emphasis" w:uiPriority="49"/>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49"/>
    <w:lsdException w:name="Intense Quote" w:uiPriority="4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49"/>
    <w:lsdException w:name="Intense Emphasis" w:uiPriority="49"/>
    <w:lsdException w:name="Subtle Reference" w:uiPriority="49"/>
    <w:lsdException w:name="Intense Reference" w:uiPriority="49"/>
    <w:lsdException w:name="Book Title" w:uiPriority="49"/>
    <w:lsdException w:name="Bibliography" w:uiPriority="49"/>
    <w:lsdException w:name="TOC Heading" w:unhideWhenUsed="1" w:qFormat="1"/>
  </w:latentStyles>
  <w:style w:type="paragraph" w:default="1" w:styleId="Normal">
    <w:name w:val="Normal"/>
    <w:aliases w:val="~BodyText"/>
    <w:qFormat/>
    <w:rsid w:val="00F16608"/>
    <w:pPr>
      <w:spacing w:line="276" w:lineRule="auto"/>
    </w:pPr>
  </w:style>
  <w:style w:type="paragraph" w:styleId="Heading1">
    <w:name w:val="heading 1"/>
    <w:aliases w:val="~SectionHeading"/>
    <w:basedOn w:val="SecHeadNonToc"/>
    <w:next w:val="Normal"/>
    <w:link w:val="Heading1Char"/>
    <w:uiPriority w:val="1"/>
    <w:qFormat/>
    <w:rsid w:val="008608A4"/>
    <w:pPr>
      <w:pageBreakBefore w:val="0"/>
      <w:spacing w:before="240"/>
      <w:outlineLvl w:val="0"/>
    </w:pPr>
  </w:style>
  <w:style w:type="paragraph" w:styleId="Heading2">
    <w:name w:val="heading 2"/>
    <w:aliases w:val="~SubHeading"/>
    <w:basedOn w:val="ExecSumSubHead"/>
    <w:next w:val="Normal"/>
    <w:link w:val="Heading2Char"/>
    <w:uiPriority w:val="2"/>
    <w:qFormat/>
    <w:rsid w:val="008608A4"/>
    <w:pPr>
      <w:outlineLvl w:val="1"/>
    </w:pPr>
  </w:style>
  <w:style w:type="paragraph" w:styleId="Heading3">
    <w:name w:val="heading 3"/>
    <w:aliases w:val="~MinorSubHeading"/>
    <w:basedOn w:val="Heading2"/>
    <w:next w:val="Normal"/>
    <w:link w:val="Heading3Char"/>
    <w:uiPriority w:val="3"/>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1"/>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2"/>
      </w:numPr>
    </w:pPr>
    <w:rPr>
      <w:i/>
    </w:rPr>
  </w:style>
  <w:style w:type="table" w:customStyle="1" w:styleId="GridTableLight">
    <w:name w:val="Grid Table Light"/>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4"/>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qFormat/>
    <w:rsid w:val="008608A4"/>
    <w:pPr>
      <w:numPr>
        <w:numId w:val="5"/>
      </w:numPr>
    </w:pPr>
  </w:style>
  <w:style w:type="paragraph" w:customStyle="1" w:styleId="NumBullet2">
    <w:name w:val="~NumBullet2"/>
    <w:basedOn w:val="NumBullet1"/>
    <w:qFormat/>
    <w:rsid w:val="008608A4"/>
    <w:pPr>
      <w:numPr>
        <w:ilvl w:val="1"/>
      </w:numPr>
    </w:pPr>
  </w:style>
  <w:style w:type="paragraph" w:customStyle="1" w:styleId="NumBullet3">
    <w:name w:val="~NumBullet3"/>
    <w:basedOn w:val="NumBullet2"/>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sz w:val="20"/>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rPr>
      <w:sz w:val="22"/>
    </w:rPr>
  </w:style>
  <w:style w:type="paragraph" w:customStyle="1" w:styleId="TableBullet1">
    <w:name w:val="~TableBullet1"/>
    <w:basedOn w:val="TableTextLeft"/>
    <w:qFormat/>
    <w:rsid w:val="008608A4"/>
    <w:pPr>
      <w:numPr>
        <w:numId w:val="3"/>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8608A4"/>
    <w:rPr>
      <w:color w:val="000000" w:themeColor="text1"/>
      <w:u w:val="none"/>
    </w:rPr>
  </w:style>
  <w:style w:type="paragraph" w:styleId="Footer">
    <w:name w:val="footer"/>
    <w:aliases w:val="~Footer"/>
    <w:basedOn w:val="NoSpacing"/>
    <w:link w:val="FooterChar"/>
    <w:uiPriority w:val="99"/>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uiPriority w:val="99"/>
    <w:rsid w:val="008608A4"/>
    <w:rPr>
      <w:sz w:val="20"/>
    </w:rPr>
  </w:style>
  <w:style w:type="character" w:styleId="FootnoteReference">
    <w:name w:val="footnote reference"/>
    <w:basedOn w:val="DefaultParagraphFont"/>
    <w:uiPriority w:val="19"/>
    <w:rsid w:val="008608A4"/>
    <w:rPr>
      <w:rFonts w:asciiTheme="minorHAnsi" w:hAnsiTheme="minorHAnsi"/>
      <w:vertAlign w:val="superscript"/>
    </w:rPr>
  </w:style>
  <w:style w:type="paragraph" w:styleId="FootnoteText">
    <w:name w:val="footnote text"/>
    <w:aliases w:val="~FootnoteText"/>
    <w:basedOn w:val="NoSpacing"/>
    <w:uiPriority w:val="19"/>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uiPriority w:val="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8608A4"/>
    <w:rPr>
      <w:color w:val="0072C6" w:themeColor="accent1"/>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5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8608A4"/>
    <w:pPr>
      <w:tabs>
        <w:tab w:val="left" w:pos="425"/>
        <w:tab w:val="right" w:leader="dot" w:pos="9015"/>
      </w:tabs>
      <w:spacing w:before="200"/>
      <w:ind w:right="425"/>
    </w:pPr>
    <w:rPr>
      <w:rFonts w:asciiTheme="majorHAnsi" w:hAnsiTheme="majorHAnsi"/>
      <w:noProof/>
      <w:sz w:val="22"/>
      <w:lang w:eastAsia="en-GB"/>
    </w:rPr>
  </w:style>
  <w:style w:type="paragraph" w:styleId="TOC2">
    <w:name w:val="toc 2"/>
    <w:aliases w:val="~SubHeadings"/>
    <w:basedOn w:val="TOC1"/>
    <w:next w:val="Normal"/>
    <w:uiPriority w:val="39"/>
    <w:unhideWhenUsed/>
    <w:rsid w:val="008608A4"/>
    <w:pPr>
      <w:spacing w:before="40" w:after="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after="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rPr>
      <w:rFonts w:ascii="Arial" w:hAnsi="Arial"/>
    </w:r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after="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4"/>
      </w:numPr>
    </w:pPr>
  </w:style>
  <w:style w:type="numbering" w:customStyle="1" w:styleId="MonitorNumberBullets">
    <w:name w:val="~MonitorNumberBullets"/>
    <w:uiPriority w:val="99"/>
    <w:rsid w:val="008608A4"/>
    <w:pPr>
      <w:numPr>
        <w:numId w:val="5"/>
      </w:numPr>
    </w:pPr>
  </w:style>
  <w:style w:type="paragraph" w:styleId="ListParagraph">
    <w:name w:val="List Paragraph"/>
    <w:basedOn w:val="Normal"/>
    <w:uiPriority w:val="34"/>
    <w:unhideWhenUsed/>
    <w:qFormat/>
    <w:rsid w:val="008608A4"/>
    <w:pPr>
      <w:ind w:left="720"/>
      <w:contextualSpacing/>
    </w:pPr>
  </w:style>
  <w:style w:type="table" w:styleId="LightList-Accent1">
    <w:name w:val="Light List Accent 1"/>
    <w:basedOn w:val="TableNormal"/>
    <w:uiPriority w:val="61"/>
    <w:rsid w:val="00224F25"/>
    <w:pPr>
      <w:spacing w:after="0" w:line="240" w:lineRule="auto"/>
    </w:p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styleId="LightList">
    <w:name w:val="Light List"/>
    <w:basedOn w:val="TableNormal"/>
    <w:uiPriority w:val="61"/>
    <w:rsid w:val="003C4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3C4BB9"/>
    <w:pPr>
      <w:spacing w:after="0" w:line="240" w:lineRule="auto"/>
    </w:pPr>
    <w:tblPr>
      <w:tblStyleRowBandSize w:val="1"/>
      <w:tblStyleColBandSize w:val="1"/>
      <w:tblBorders>
        <w:top w:val="single" w:sz="8" w:space="0" w:color="D5E04E" w:themeColor="accent2"/>
        <w:left w:val="single" w:sz="8" w:space="0" w:color="D5E04E" w:themeColor="accent2"/>
        <w:bottom w:val="single" w:sz="8" w:space="0" w:color="D5E04E" w:themeColor="accent2"/>
        <w:right w:val="single" w:sz="8" w:space="0" w:color="D5E04E" w:themeColor="accent2"/>
      </w:tblBorders>
    </w:tblPr>
    <w:tblStylePr w:type="firstRow">
      <w:pPr>
        <w:spacing w:before="0" w:after="0" w:line="240" w:lineRule="auto"/>
      </w:pPr>
      <w:rPr>
        <w:b/>
        <w:bCs/>
        <w:color w:val="FFFFFF" w:themeColor="background1"/>
      </w:rPr>
      <w:tblPr/>
      <w:tcPr>
        <w:shd w:val="clear" w:color="auto" w:fill="D5E04E" w:themeFill="accent2"/>
      </w:tcPr>
    </w:tblStylePr>
    <w:tblStylePr w:type="lastRow">
      <w:pPr>
        <w:spacing w:before="0" w:after="0" w:line="240" w:lineRule="auto"/>
      </w:pPr>
      <w:rPr>
        <w:b/>
        <w:bCs/>
      </w:rPr>
      <w:tblPr/>
      <w:tcPr>
        <w:tcBorders>
          <w:top w:val="double" w:sz="6" w:space="0" w:color="D5E04E" w:themeColor="accent2"/>
          <w:left w:val="single" w:sz="8" w:space="0" w:color="D5E04E" w:themeColor="accent2"/>
          <w:bottom w:val="single" w:sz="8" w:space="0" w:color="D5E04E" w:themeColor="accent2"/>
          <w:right w:val="single" w:sz="8" w:space="0" w:color="D5E04E" w:themeColor="accent2"/>
        </w:tcBorders>
      </w:tcPr>
    </w:tblStylePr>
    <w:tblStylePr w:type="firstCol">
      <w:rPr>
        <w:b/>
        <w:bCs/>
      </w:rPr>
    </w:tblStylePr>
    <w:tblStylePr w:type="lastCol">
      <w:rPr>
        <w:b/>
        <w:bCs/>
      </w:rPr>
    </w:tblStylePr>
    <w:tblStylePr w:type="band1Vert">
      <w:tblPr/>
      <w:tcPr>
        <w:tcBorders>
          <w:top w:val="single" w:sz="8" w:space="0" w:color="D5E04E" w:themeColor="accent2"/>
          <w:left w:val="single" w:sz="8" w:space="0" w:color="D5E04E" w:themeColor="accent2"/>
          <w:bottom w:val="single" w:sz="8" w:space="0" w:color="D5E04E" w:themeColor="accent2"/>
          <w:right w:val="single" w:sz="8" w:space="0" w:color="D5E04E" w:themeColor="accent2"/>
        </w:tcBorders>
      </w:tcPr>
    </w:tblStylePr>
    <w:tblStylePr w:type="band1Horz">
      <w:tblPr/>
      <w:tcPr>
        <w:tcBorders>
          <w:top w:val="single" w:sz="8" w:space="0" w:color="D5E04E" w:themeColor="accent2"/>
          <w:left w:val="single" w:sz="8" w:space="0" w:color="D5E04E" w:themeColor="accent2"/>
          <w:bottom w:val="single" w:sz="8" w:space="0" w:color="D5E04E" w:themeColor="accent2"/>
          <w:right w:val="single" w:sz="8" w:space="0" w:color="D5E04E"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4767">
      <w:bodyDiv w:val="1"/>
      <w:marLeft w:val="0"/>
      <w:marRight w:val="0"/>
      <w:marTop w:val="0"/>
      <w:marBottom w:val="0"/>
      <w:divBdr>
        <w:top w:val="none" w:sz="0" w:space="0" w:color="auto"/>
        <w:left w:val="none" w:sz="0" w:space="0" w:color="auto"/>
        <w:bottom w:val="none" w:sz="0" w:space="0" w:color="auto"/>
        <w:right w:val="none" w:sz="0" w:space="0" w:color="auto"/>
      </w:divBdr>
    </w:div>
    <w:div w:id="124928427">
      <w:bodyDiv w:val="1"/>
      <w:marLeft w:val="0"/>
      <w:marRight w:val="0"/>
      <w:marTop w:val="0"/>
      <w:marBottom w:val="0"/>
      <w:divBdr>
        <w:top w:val="none" w:sz="0" w:space="0" w:color="auto"/>
        <w:left w:val="none" w:sz="0" w:space="0" w:color="auto"/>
        <w:bottom w:val="none" w:sz="0" w:space="0" w:color="auto"/>
        <w:right w:val="none" w:sz="0" w:space="0" w:color="auto"/>
      </w:divBdr>
    </w:div>
    <w:div w:id="360284082">
      <w:bodyDiv w:val="1"/>
      <w:marLeft w:val="0"/>
      <w:marRight w:val="0"/>
      <w:marTop w:val="0"/>
      <w:marBottom w:val="0"/>
      <w:divBdr>
        <w:top w:val="none" w:sz="0" w:space="0" w:color="auto"/>
        <w:left w:val="none" w:sz="0" w:space="0" w:color="auto"/>
        <w:bottom w:val="none" w:sz="0" w:space="0" w:color="auto"/>
        <w:right w:val="none" w:sz="0" w:space="0" w:color="auto"/>
      </w:divBdr>
    </w:div>
    <w:div w:id="370882567">
      <w:bodyDiv w:val="1"/>
      <w:marLeft w:val="0"/>
      <w:marRight w:val="0"/>
      <w:marTop w:val="0"/>
      <w:marBottom w:val="0"/>
      <w:divBdr>
        <w:top w:val="none" w:sz="0" w:space="0" w:color="auto"/>
        <w:left w:val="none" w:sz="0" w:space="0" w:color="auto"/>
        <w:bottom w:val="none" w:sz="0" w:space="0" w:color="auto"/>
        <w:right w:val="none" w:sz="0" w:space="0" w:color="auto"/>
      </w:divBdr>
    </w:div>
    <w:div w:id="734358411">
      <w:bodyDiv w:val="1"/>
      <w:marLeft w:val="0"/>
      <w:marRight w:val="0"/>
      <w:marTop w:val="0"/>
      <w:marBottom w:val="0"/>
      <w:divBdr>
        <w:top w:val="none" w:sz="0" w:space="0" w:color="auto"/>
        <w:left w:val="none" w:sz="0" w:space="0" w:color="auto"/>
        <w:bottom w:val="none" w:sz="0" w:space="0" w:color="auto"/>
        <w:right w:val="none" w:sz="0" w:space="0" w:color="auto"/>
      </w:divBdr>
    </w:div>
    <w:div w:id="818303923">
      <w:bodyDiv w:val="1"/>
      <w:marLeft w:val="0"/>
      <w:marRight w:val="0"/>
      <w:marTop w:val="0"/>
      <w:marBottom w:val="0"/>
      <w:divBdr>
        <w:top w:val="none" w:sz="0" w:space="0" w:color="auto"/>
        <w:left w:val="none" w:sz="0" w:space="0" w:color="auto"/>
        <w:bottom w:val="none" w:sz="0" w:space="0" w:color="auto"/>
        <w:right w:val="none" w:sz="0" w:space="0" w:color="auto"/>
      </w:divBdr>
    </w:div>
    <w:div w:id="975061073">
      <w:bodyDiv w:val="1"/>
      <w:marLeft w:val="0"/>
      <w:marRight w:val="0"/>
      <w:marTop w:val="0"/>
      <w:marBottom w:val="0"/>
      <w:divBdr>
        <w:top w:val="none" w:sz="0" w:space="0" w:color="auto"/>
        <w:left w:val="none" w:sz="0" w:space="0" w:color="auto"/>
        <w:bottom w:val="none" w:sz="0" w:space="0" w:color="auto"/>
        <w:right w:val="none" w:sz="0" w:space="0" w:color="auto"/>
      </w:divBdr>
    </w:div>
    <w:div w:id="1232619461">
      <w:bodyDiv w:val="1"/>
      <w:marLeft w:val="0"/>
      <w:marRight w:val="0"/>
      <w:marTop w:val="0"/>
      <w:marBottom w:val="0"/>
      <w:divBdr>
        <w:top w:val="none" w:sz="0" w:space="0" w:color="auto"/>
        <w:left w:val="none" w:sz="0" w:space="0" w:color="auto"/>
        <w:bottom w:val="none" w:sz="0" w:space="0" w:color="auto"/>
        <w:right w:val="none" w:sz="0" w:space="0" w:color="auto"/>
      </w:divBdr>
    </w:div>
    <w:div w:id="1243949334">
      <w:bodyDiv w:val="1"/>
      <w:marLeft w:val="0"/>
      <w:marRight w:val="0"/>
      <w:marTop w:val="0"/>
      <w:marBottom w:val="0"/>
      <w:divBdr>
        <w:top w:val="none" w:sz="0" w:space="0" w:color="auto"/>
        <w:left w:val="none" w:sz="0" w:space="0" w:color="auto"/>
        <w:bottom w:val="none" w:sz="0" w:space="0" w:color="auto"/>
        <w:right w:val="none" w:sz="0" w:space="0" w:color="auto"/>
      </w:divBdr>
    </w:div>
    <w:div w:id="1259605715">
      <w:bodyDiv w:val="1"/>
      <w:marLeft w:val="0"/>
      <w:marRight w:val="0"/>
      <w:marTop w:val="0"/>
      <w:marBottom w:val="0"/>
      <w:divBdr>
        <w:top w:val="none" w:sz="0" w:space="0" w:color="auto"/>
        <w:left w:val="none" w:sz="0" w:space="0" w:color="auto"/>
        <w:bottom w:val="none" w:sz="0" w:space="0" w:color="auto"/>
        <w:right w:val="none" w:sz="0" w:space="0" w:color="auto"/>
      </w:divBdr>
    </w:div>
    <w:div w:id="1308361332">
      <w:bodyDiv w:val="1"/>
      <w:marLeft w:val="0"/>
      <w:marRight w:val="0"/>
      <w:marTop w:val="0"/>
      <w:marBottom w:val="0"/>
      <w:divBdr>
        <w:top w:val="none" w:sz="0" w:space="0" w:color="auto"/>
        <w:left w:val="none" w:sz="0" w:space="0" w:color="auto"/>
        <w:bottom w:val="none" w:sz="0" w:space="0" w:color="auto"/>
        <w:right w:val="none" w:sz="0" w:space="0" w:color="auto"/>
      </w:divBdr>
    </w:div>
    <w:div w:id="1430617113">
      <w:bodyDiv w:val="1"/>
      <w:marLeft w:val="0"/>
      <w:marRight w:val="0"/>
      <w:marTop w:val="0"/>
      <w:marBottom w:val="0"/>
      <w:divBdr>
        <w:top w:val="none" w:sz="0" w:space="0" w:color="auto"/>
        <w:left w:val="none" w:sz="0" w:space="0" w:color="auto"/>
        <w:bottom w:val="none" w:sz="0" w:space="0" w:color="auto"/>
        <w:right w:val="none" w:sz="0" w:space="0" w:color="auto"/>
      </w:divBdr>
    </w:div>
    <w:div w:id="1545485146">
      <w:bodyDiv w:val="1"/>
      <w:marLeft w:val="0"/>
      <w:marRight w:val="0"/>
      <w:marTop w:val="0"/>
      <w:marBottom w:val="0"/>
      <w:divBdr>
        <w:top w:val="none" w:sz="0" w:space="0" w:color="auto"/>
        <w:left w:val="none" w:sz="0" w:space="0" w:color="auto"/>
        <w:bottom w:val="none" w:sz="0" w:space="0" w:color="auto"/>
        <w:right w:val="none" w:sz="0" w:space="0" w:color="auto"/>
      </w:divBdr>
    </w:div>
    <w:div w:id="1720589923">
      <w:bodyDiv w:val="1"/>
      <w:marLeft w:val="0"/>
      <w:marRight w:val="0"/>
      <w:marTop w:val="0"/>
      <w:marBottom w:val="0"/>
      <w:divBdr>
        <w:top w:val="none" w:sz="0" w:space="0" w:color="auto"/>
        <w:left w:val="none" w:sz="0" w:space="0" w:color="auto"/>
        <w:bottom w:val="none" w:sz="0" w:space="0" w:color="auto"/>
        <w:right w:val="none" w:sz="0" w:space="0" w:color="auto"/>
      </w:divBdr>
    </w:div>
    <w:div w:id="1793597859">
      <w:bodyDiv w:val="1"/>
      <w:marLeft w:val="0"/>
      <w:marRight w:val="0"/>
      <w:marTop w:val="0"/>
      <w:marBottom w:val="0"/>
      <w:divBdr>
        <w:top w:val="none" w:sz="0" w:space="0" w:color="auto"/>
        <w:left w:val="none" w:sz="0" w:space="0" w:color="auto"/>
        <w:bottom w:val="none" w:sz="0" w:space="0" w:color="auto"/>
        <w:right w:val="none" w:sz="0" w:space="0" w:color="auto"/>
      </w:divBdr>
    </w:div>
    <w:div w:id="1866285091">
      <w:bodyDiv w:val="1"/>
      <w:marLeft w:val="0"/>
      <w:marRight w:val="0"/>
      <w:marTop w:val="0"/>
      <w:marBottom w:val="0"/>
      <w:divBdr>
        <w:top w:val="none" w:sz="0" w:space="0" w:color="auto"/>
        <w:left w:val="none" w:sz="0" w:space="0" w:color="auto"/>
        <w:bottom w:val="none" w:sz="0" w:space="0" w:color="auto"/>
        <w:right w:val="none" w:sz="0" w:space="0" w:color="auto"/>
      </w:divBdr>
    </w:div>
    <w:div w:id="1980762954">
      <w:bodyDiv w:val="1"/>
      <w:marLeft w:val="0"/>
      <w:marRight w:val="0"/>
      <w:marTop w:val="0"/>
      <w:marBottom w:val="0"/>
      <w:divBdr>
        <w:top w:val="none" w:sz="0" w:space="0" w:color="auto"/>
        <w:left w:val="none" w:sz="0" w:space="0" w:color="auto"/>
        <w:bottom w:val="none" w:sz="0" w:space="0" w:color="auto"/>
        <w:right w:val="none" w:sz="0" w:space="0" w:color="auto"/>
      </w:divBdr>
    </w:div>
    <w:div w:id="2030830165">
      <w:bodyDiv w:val="1"/>
      <w:marLeft w:val="0"/>
      <w:marRight w:val="0"/>
      <w:marTop w:val="0"/>
      <w:marBottom w:val="0"/>
      <w:divBdr>
        <w:top w:val="none" w:sz="0" w:space="0" w:color="auto"/>
        <w:left w:val="none" w:sz="0" w:space="0" w:color="auto"/>
        <w:bottom w:val="none" w:sz="0" w:space="0" w:color="auto"/>
        <w:right w:val="none" w:sz="0" w:space="0" w:color="auto"/>
      </w:divBdr>
    </w:div>
    <w:div w:id="20885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guidance/rules-for-all-agency-staff-working-in-the-nhs" TargetMode="External"/><Relationship Id="rId2" Type="http://schemas.openxmlformats.org/officeDocument/2006/relationships/customXml" Target="../customXml/item2.xml"/><Relationship Id="rId16" Type="http://schemas.openxmlformats.org/officeDocument/2006/relationships/hyperlink" Target="https://www.gov.uk/guidance/rules-for-all-agency-staff-working-in-the-nh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HSI.agencyrules@nhs.ne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HSI.agencyrules@nhs.net" TargetMode="External"/></Relationships>
</file>

<file path=word/theme/theme1.xml><?xml version="1.0" encoding="utf-8"?>
<a:theme xmlns:a="http://schemas.openxmlformats.org/drawingml/2006/main" name="Office Theme">
  <a:themeElements>
    <a:clrScheme name="~Monitor">
      <a:dk1>
        <a:srgbClr val="000000"/>
      </a:dk1>
      <a:lt1>
        <a:srgbClr val="FFFFFF"/>
      </a:lt1>
      <a:dk2>
        <a:srgbClr val="7F7F7F"/>
      </a:dk2>
      <a:lt2>
        <a:srgbClr val="E6E6E6"/>
      </a:lt2>
      <a:accent1>
        <a:srgbClr val="0072C6"/>
      </a:accent1>
      <a:accent2>
        <a:srgbClr val="D5E04E"/>
      </a:accent2>
      <a:accent3>
        <a:srgbClr val="EF4135"/>
      </a:accent3>
      <a:accent4>
        <a:srgbClr val="00AFDB"/>
      </a:accent4>
      <a:accent5>
        <a:srgbClr val="7C0040"/>
      </a:accent5>
      <a:accent6>
        <a:srgbClr val="333092"/>
      </a:accent6>
      <a:hlink>
        <a:srgbClr val="0072C6"/>
      </a:hlink>
      <a:folHlink>
        <a:srgbClr val="83A5CA"/>
      </a:folHlink>
    </a:clrScheme>
    <a:fontScheme name="Monito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4b9e12-2d1b-4f77-9736-60357fca002d"/>
    <WTTeamSiteDocumentTypeTaxHTField0 xmlns="8870ad9b-c4b5-4b19-8e87-652943e86ff2" xsi:nil="true"/>
    <Additional_x0020_information xmlns="67d9ce89-2c42-40ca-88b4-71d8d0778234" xsi:nil="true"/>
    <n2fe4ed80ae84f2cbc880662fe0a8735 xmlns="67d9ce89-2c42-40ca-88b4-71d8d0778234">
      <Terms xmlns="http://schemas.microsoft.com/office/infopath/2007/PartnerControls"/>
    </n2fe4ed80ae84f2cbc880662fe0a8735>
    <cebceaf3e3574cdab9f9dab6bbd34ddb xmlns="67d9ce89-2c42-40ca-88b4-71d8d0778234">
      <Terms xmlns="http://schemas.microsoft.com/office/infopath/2007/PartnerControls"/>
    </cebceaf3e3574cdab9f9dab6bbd34dd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EAF08206F1564E977F2CC998CD066E" ma:contentTypeVersion="2" ma:contentTypeDescription="Create a new document." ma:contentTypeScope="" ma:versionID="a29b4b670e3f3e1caaf763ff39c0eba8">
  <xsd:schema xmlns:xsd="http://www.w3.org/2001/XMLSchema" xmlns:xs="http://www.w3.org/2001/XMLSchema" xmlns:p="http://schemas.microsoft.com/office/2006/metadata/properties" xmlns:ns2="67d9ce89-2c42-40ca-88b4-71d8d0778234" xmlns:ns3="824b9e12-2d1b-4f77-9736-60357fca002d" xmlns:ns4="8870ad9b-c4b5-4b19-8e87-652943e86ff2" targetNamespace="http://schemas.microsoft.com/office/2006/metadata/properties" ma:root="true" ma:fieldsID="1bce6dfcc85dbfa25000409d63df07fb" ns2:_="" ns3:_="" ns4:_="">
    <xsd:import namespace="67d9ce89-2c42-40ca-88b4-71d8d0778234"/>
    <xsd:import namespace="824b9e12-2d1b-4f77-9736-60357fca002d"/>
    <xsd:import namespace="8870ad9b-c4b5-4b19-8e87-652943e86ff2"/>
    <xsd:element name="properties">
      <xsd:complexType>
        <xsd:sequence>
          <xsd:element name="documentManagement">
            <xsd:complexType>
              <xsd:all>
                <xsd:element ref="ns2:cebceaf3e3574cdab9f9dab6bbd34ddb" minOccurs="0"/>
                <xsd:element ref="ns3:TaxCatchAll" minOccurs="0"/>
                <xsd:element ref="ns2:n2fe4ed80ae84f2cbc880662fe0a8735" minOccurs="0"/>
                <xsd:element ref="ns2:Additional_x0020_information" minOccurs="0"/>
                <xsd:element ref="ns4:WTTeamSite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ce89-2c42-40ca-88b4-71d8d0778234" elementFormDefault="qualified">
    <xsd:import namespace="http://schemas.microsoft.com/office/2006/documentManagement/types"/>
    <xsd:import namespace="http://schemas.microsoft.com/office/infopath/2007/PartnerControls"/>
    <xsd:element name="cebceaf3e3574cdab9f9dab6bbd34ddb" ma:index="9" nillable="true" ma:taxonomy="true" ma:internalName="cebceaf3e3574cdab9f9dab6bbd34ddb" ma:taxonomyFieldName="Subject" ma:displayName="Subject" ma:indexed="true" ma:default="" ma:fieldId="{cebceaf3-e357-4cda-b9f9-dab6bbd34ddb}" ma:sspId="b9f3bada-ef23-4a97-91ad-c11a3d1e25f7" ma:termSetId="e71391ee-180e-4fe9-bcbe-0b0d315906a2" ma:anchorId="00000000-0000-0000-0000-000000000000" ma:open="false" ma:isKeyword="false">
      <xsd:complexType>
        <xsd:sequence>
          <xsd:element ref="pc:Terms" minOccurs="0" maxOccurs="1"/>
        </xsd:sequence>
      </xsd:complexType>
    </xsd:element>
    <xsd:element name="n2fe4ed80ae84f2cbc880662fe0a8735" ma:index="12" nillable="true" ma:taxonomy="true" ma:internalName="n2fe4ed80ae84f2cbc880662fe0a8735" ma:taxonomyFieldName="Document_x0020_type" ma:displayName="Document type" ma:indexed="true" ma:default="" ma:fieldId="{72fe4ed8-0ae8-4f2c-bc88-0662fe0a8735}" ma:sspId="b9f3bada-ef23-4a97-91ad-c11a3d1e25f7" ma:termSetId="d487b90c-d3e3-4b78-b66a-109734cbd103" ma:anchorId="28a625ce-8487-4496-87fd-986e1e20cf3d" ma:open="false" ma:isKeyword="false">
      <xsd:complexType>
        <xsd:sequence>
          <xsd:element ref="pc:Terms" minOccurs="0" maxOccurs="1"/>
        </xsd:sequence>
      </xsd:complexType>
    </xsd:element>
    <xsd:element name="Additional_x0020_information" ma:index="13" nillable="true" ma:displayName="Additional information" ma:internalName="Additional_x0020_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4b9e12-2d1b-4f77-9736-60357fca00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134e6d-8976-4f5f-b2e2-b67481885047}" ma:internalName="TaxCatchAll" ma:showField="CatchAllData" ma:web="ea767431-174c-4c9d-92a3-d1216a1ff1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70ad9b-c4b5-4b19-8e87-652943e86ff2" elementFormDefault="qualified">
    <xsd:import namespace="http://schemas.microsoft.com/office/2006/documentManagement/types"/>
    <xsd:import namespace="http://schemas.microsoft.com/office/infopath/2007/PartnerControls"/>
    <xsd:element name="WTTeamSiteDocumentTypeTaxHTField0" ma:index="14" nillable="true" ma:displayName="Monitor Document Type_0" ma:hidden="true" ma:internalName="WTTeamSiteDocumentTypeTaxHTField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266F-A18F-4093-98D0-C97A4E0A2E4D}">
  <ds:schemaRefs>
    <ds:schemaRef ds:uri="http://schemas.microsoft.com/office/2006/metadata/properties"/>
    <ds:schemaRef ds:uri="8870ad9b-c4b5-4b19-8e87-652943e86ff2"/>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824b9e12-2d1b-4f77-9736-60357fca002d"/>
    <ds:schemaRef ds:uri="67d9ce89-2c42-40ca-88b4-71d8d0778234"/>
    <ds:schemaRef ds:uri="http://www.w3.org/XML/1998/namespace"/>
  </ds:schemaRefs>
</ds:datastoreItem>
</file>

<file path=customXml/itemProps2.xml><?xml version="1.0" encoding="utf-8"?>
<ds:datastoreItem xmlns:ds="http://schemas.openxmlformats.org/officeDocument/2006/customXml" ds:itemID="{4C8D8694-0CDE-4FDE-AC77-44748E19E7FC}">
  <ds:schemaRefs>
    <ds:schemaRef ds:uri="http://schemas.microsoft.com/sharepoint/v3/contenttype/forms"/>
  </ds:schemaRefs>
</ds:datastoreItem>
</file>

<file path=customXml/itemProps3.xml><?xml version="1.0" encoding="utf-8"?>
<ds:datastoreItem xmlns:ds="http://schemas.openxmlformats.org/officeDocument/2006/customXml" ds:itemID="{72FD30BE-FEB2-4700-979F-AD8FD07A4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ce89-2c42-40ca-88b4-71d8d0778234"/>
    <ds:schemaRef ds:uri="824b9e12-2d1b-4f77-9736-60357fca002d"/>
    <ds:schemaRef ds:uri="8870ad9b-c4b5-4b19-8e87-652943e86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87827-8801-4002-9FD1-C382667F40DB}">
  <ds:schemaRefs>
    <ds:schemaRef ds:uri="http://schemas.microsoft.com/office/2006/metadata/customXsn"/>
  </ds:schemaRefs>
</ds:datastoreItem>
</file>

<file path=customXml/itemProps5.xml><?xml version="1.0" encoding="utf-8"?>
<ds:datastoreItem xmlns:ds="http://schemas.openxmlformats.org/officeDocument/2006/customXml" ds:itemID="{6E1FDAA5-D0C7-44FF-A8D7-950BB6F2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Innes</dc:creator>
  <cp:lastModifiedBy>Jenny Warner</cp:lastModifiedBy>
  <cp:revision>7</cp:revision>
  <cp:lastPrinted>2017-02-09T15:56:00Z</cp:lastPrinted>
  <dcterms:created xsi:type="dcterms:W3CDTF">2017-02-09T15:41:00Z</dcterms:created>
  <dcterms:modified xsi:type="dcterms:W3CDTF">2017-02-09T15:56:00Z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0x010100ADEAF08206F1564E977F2CC998CD066E</vt:lpwstr>
  </property>
  <property fmtid="{D5CDD505-2E9C-101B-9397-08002B2CF9AE}" pid="3" name="TaxKeyword">
    <vt:lpwstr/>
  </property>
  <property fmtid="{D5CDD505-2E9C-101B-9397-08002B2CF9AE}" pid="4" name="WTWorkSpaceDocumentType">
    <vt:lpwstr/>
  </property>
  <property fmtid="{D5CDD505-2E9C-101B-9397-08002B2CF9AE}" pid="5" name="TaxKeywordTaxHTField">
    <vt:lpwstr/>
  </property>
  <property fmtid="{D5CDD505-2E9C-101B-9397-08002B2CF9AE}" pid="6" name="Document_x0020_type">
    <vt:lpwstr/>
  </property>
  <property fmtid="{D5CDD505-2E9C-101B-9397-08002B2CF9AE}" pid="7" name="WTTeamSiteDocumentType">
    <vt:lpwstr/>
  </property>
  <property fmtid="{D5CDD505-2E9C-101B-9397-08002B2CF9AE}" pid="8" name="Document type">
    <vt:lpwstr/>
  </property>
</Properties>
</file>